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31B" w:rsidRPr="00DD231B" w:rsidRDefault="00DD231B" w:rsidP="00781848">
      <w:pPr>
        <w:shd w:val="clear" w:color="auto" w:fill="F9F9FB"/>
        <w:spacing w:before="200" w:after="200"/>
        <w:jc w:val="center"/>
        <w:rPr>
          <w:rFonts w:ascii="Questa-Regular" w:hAnsi="Questa-Regular"/>
          <w:color w:val="FF0000"/>
          <w:sz w:val="31"/>
          <w:szCs w:val="28"/>
          <w:lang w:val="en-US"/>
        </w:rPr>
      </w:pPr>
      <w:r w:rsidRPr="00DD231B">
        <w:rPr>
          <w:color w:val="FF0000"/>
          <w:sz w:val="20"/>
          <w:szCs w:val="16"/>
          <w:lang w:val="en-US"/>
        </w:rPr>
        <w:t>In case of any discrepancy between the original Danish text and the English translation of this Act, the Danish text shall prevail.</w:t>
      </w:r>
    </w:p>
    <w:p w:rsidR="00D53A87" w:rsidRPr="00D53A87" w:rsidRDefault="00D53A87" w:rsidP="00D53A87">
      <w:pPr>
        <w:shd w:val="clear" w:color="auto" w:fill="F9F9FB"/>
        <w:spacing w:before="200" w:after="200"/>
        <w:jc w:val="center"/>
        <w:rPr>
          <w:rFonts w:ascii="Questa-Regular" w:hAnsi="Questa-Regular"/>
          <w:color w:val="212529"/>
          <w:sz w:val="37"/>
          <w:szCs w:val="37"/>
          <w:lang w:val="en-US"/>
        </w:rPr>
      </w:pPr>
      <w:r w:rsidRPr="00D53A87">
        <w:rPr>
          <w:rFonts w:ascii="Questa-Regular" w:hAnsi="Questa-Regular"/>
          <w:color w:val="212529"/>
          <w:sz w:val="37"/>
          <w:szCs w:val="37"/>
          <w:lang w:val="en-US"/>
        </w:rPr>
        <w:t>Order prohibiting the import, sale, use and export of goods contain</w:t>
      </w:r>
      <w:bookmarkStart w:id="0" w:name="_GoBack"/>
      <w:bookmarkEnd w:id="0"/>
      <w:r w:rsidRPr="00D53A87">
        <w:rPr>
          <w:rFonts w:ascii="Questa-Regular" w:hAnsi="Questa-Regular"/>
          <w:color w:val="212529"/>
          <w:sz w:val="37"/>
          <w:szCs w:val="37"/>
          <w:lang w:val="en-US"/>
        </w:rPr>
        <w:t>ing pentachlorophenol (PCP) </w:t>
      </w:r>
      <w:bookmarkStart w:id="1" w:name="Henvisning_Not1"/>
      <w:r w:rsidRPr="00D53A87">
        <w:rPr>
          <w:rFonts w:ascii="Questa-Regular" w:hAnsi="Questa-Regular"/>
          <w:color w:val="212529"/>
          <w:sz w:val="37"/>
          <w:szCs w:val="37"/>
        </w:rPr>
        <w:fldChar w:fldCharType="begin"/>
      </w:r>
      <w:r w:rsidRPr="00D53A87">
        <w:rPr>
          <w:rFonts w:ascii="Questa-Regular" w:hAnsi="Questa-Regular"/>
          <w:color w:val="212529"/>
          <w:sz w:val="37"/>
          <w:szCs w:val="37"/>
          <w:lang w:val="en-US"/>
        </w:rPr>
        <w:instrText xml:space="preserve"> HYPERLINK "https://www.retsinformation.dk/eli/lta/2009/854" \l "Not1" </w:instrText>
      </w:r>
      <w:r w:rsidRPr="00D53A87">
        <w:rPr>
          <w:rFonts w:ascii="Questa-Regular" w:hAnsi="Questa-Regular"/>
          <w:color w:val="212529"/>
          <w:sz w:val="37"/>
          <w:szCs w:val="37"/>
        </w:rPr>
        <w:fldChar w:fldCharType="separate"/>
      </w:r>
      <w:r w:rsidRPr="00D53A87">
        <w:rPr>
          <w:rFonts w:ascii="Questa-Regular" w:hAnsi="Questa-Regular"/>
          <w:color w:val="176D41"/>
          <w:sz w:val="19"/>
          <w:szCs w:val="19"/>
          <w:u w:val="single"/>
          <w:lang w:val="en-US"/>
        </w:rPr>
        <w:t>1)</w:t>
      </w:r>
      <w:r w:rsidRPr="00D53A87">
        <w:rPr>
          <w:rFonts w:ascii="Questa-Regular" w:hAnsi="Questa-Regular"/>
          <w:color w:val="212529"/>
          <w:sz w:val="37"/>
          <w:szCs w:val="37"/>
        </w:rPr>
        <w:fldChar w:fldCharType="end"/>
      </w:r>
      <w:bookmarkEnd w:id="1"/>
    </w:p>
    <w:p w:rsidR="00D53A87" w:rsidRPr="00D53A87" w:rsidRDefault="00D53A87" w:rsidP="00D53A87">
      <w:pPr>
        <w:shd w:val="clear" w:color="auto" w:fill="F9F9FB"/>
        <w:ind w:firstLine="240"/>
        <w:rPr>
          <w:rFonts w:ascii="Questa-Regular" w:hAnsi="Questa-Regular"/>
          <w:color w:val="212529"/>
          <w:sz w:val="23"/>
          <w:szCs w:val="23"/>
          <w:lang w:val="en-US"/>
        </w:rPr>
      </w:pPr>
      <w:r w:rsidRPr="00D53A87">
        <w:rPr>
          <w:rFonts w:ascii="Questa-Regular" w:hAnsi="Questa-Regular"/>
          <w:color w:val="212529"/>
          <w:sz w:val="23"/>
          <w:szCs w:val="23"/>
          <w:lang w:val="en-US"/>
        </w:rPr>
        <w:t>Pursuant to section 8, section 30, section 45, subsection 1, § 59, para. 4, and section 60 of the Act on Chemical Substances and Products, cf. Executive Order no. 1755 of 22 December 2006, as amended by Act no. 97 of 10 February 2009, stipulates:</w:t>
      </w:r>
    </w:p>
    <w:p w:rsidR="00D53A87" w:rsidRPr="00D53A87" w:rsidRDefault="00D53A87" w:rsidP="00D53A87">
      <w:pPr>
        <w:shd w:val="clear" w:color="auto" w:fill="F9F9FB"/>
        <w:spacing w:before="400" w:after="100"/>
        <w:jc w:val="center"/>
        <w:rPr>
          <w:rFonts w:ascii="Questa-Regular" w:hAnsi="Questa-Regular"/>
          <w:color w:val="212529"/>
          <w:sz w:val="23"/>
          <w:szCs w:val="23"/>
          <w:lang w:val="en-US"/>
        </w:rPr>
      </w:pPr>
      <w:r w:rsidRPr="00D53A87">
        <w:rPr>
          <w:rFonts w:ascii="Questa-Regular" w:hAnsi="Questa-Regular"/>
          <w:color w:val="212529"/>
          <w:sz w:val="23"/>
          <w:szCs w:val="23"/>
          <w:lang w:val="en-US"/>
        </w:rPr>
        <w:t>Chapter 1</w:t>
      </w:r>
    </w:p>
    <w:p w:rsidR="00D53A87" w:rsidRPr="00D53A87" w:rsidRDefault="00D53A87" w:rsidP="00D53A87">
      <w:pPr>
        <w:shd w:val="clear" w:color="auto" w:fill="F9F9FB"/>
        <w:spacing w:after="100"/>
        <w:jc w:val="center"/>
        <w:rPr>
          <w:rFonts w:ascii="Questa-Regular" w:hAnsi="Questa-Regular"/>
          <w:i/>
          <w:iCs/>
          <w:color w:val="212529"/>
          <w:sz w:val="23"/>
          <w:szCs w:val="23"/>
          <w:lang w:val="en-US"/>
        </w:rPr>
      </w:pPr>
      <w:r w:rsidRPr="00D53A87">
        <w:rPr>
          <w:rFonts w:ascii="Questa-Regular" w:hAnsi="Questa-Regular"/>
          <w:i/>
          <w:iCs/>
          <w:color w:val="212529"/>
          <w:sz w:val="23"/>
          <w:szCs w:val="23"/>
          <w:lang w:val="en-US"/>
        </w:rPr>
        <w:t>Area of ​​the Executive Order</w:t>
      </w:r>
    </w:p>
    <w:p w:rsidR="00D53A87" w:rsidRPr="00D53A87" w:rsidRDefault="00D53A87" w:rsidP="00D53A87">
      <w:pPr>
        <w:shd w:val="clear" w:color="auto" w:fill="F9F9FB"/>
        <w:spacing w:before="200"/>
        <w:ind w:firstLine="240"/>
        <w:rPr>
          <w:rFonts w:ascii="Questa-Regular" w:hAnsi="Questa-Regular"/>
          <w:color w:val="212529"/>
          <w:sz w:val="23"/>
          <w:szCs w:val="23"/>
          <w:lang w:val="en-US"/>
        </w:rPr>
      </w:pPr>
      <w:r w:rsidRPr="00D53A87">
        <w:rPr>
          <w:rFonts w:ascii="Questa-Regular" w:hAnsi="Questa-Regular"/>
          <w:b/>
          <w:bCs/>
          <w:color w:val="212529"/>
          <w:sz w:val="23"/>
          <w:szCs w:val="23"/>
          <w:lang w:val="en-US"/>
        </w:rPr>
        <w:t>§ 1.</w:t>
      </w:r>
      <w:r w:rsidRPr="00D53A87">
        <w:rPr>
          <w:rFonts w:ascii="Questa-Regular" w:hAnsi="Questa-Regular"/>
          <w:color w:val="212529"/>
          <w:sz w:val="23"/>
          <w:szCs w:val="23"/>
          <w:lang w:val="en-US"/>
        </w:rPr>
        <w:t> This Executive Order covers the import, sale, use and export of goods containing pentachlorophenol (PCP) or salts and esters thereof.</w:t>
      </w:r>
    </w:p>
    <w:p w:rsidR="00D53A87" w:rsidRPr="00D53A87" w:rsidRDefault="00D53A87" w:rsidP="00D53A87">
      <w:pPr>
        <w:shd w:val="clear" w:color="auto" w:fill="F9F9FB"/>
        <w:spacing w:before="400" w:after="100"/>
        <w:jc w:val="center"/>
        <w:rPr>
          <w:rFonts w:ascii="Questa-Regular" w:hAnsi="Questa-Regular"/>
          <w:color w:val="212529"/>
          <w:sz w:val="23"/>
          <w:szCs w:val="23"/>
          <w:lang w:val="en-US"/>
        </w:rPr>
      </w:pPr>
      <w:r w:rsidRPr="00D53A87">
        <w:rPr>
          <w:rFonts w:ascii="Questa-Regular" w:hAnsi="Questa-Regular"/>
          <w:color w:val="212529"/>
          <w:sz w:val="23"/>
          <w:szCs w:val="23"/>
          <w:lang w:val="en-US"/>
        </w:rPr>
        <w:t>Chapter 2</w:t>
      </w:r>
    </w:p>
    <w:p w:rsidR="00D53A87" w:rsidRPr="00D53A87" w:rsidRDefault="00D53A87" w:rsidP="00D53A87">
      <w:pPr>
        <w:shd w:val="clear" w:color="auto" w:fill="F9F9FB"/>
        <w:spacing w:after="100"/>
        <w:jc w:val="center"/>
        <w:rPr>
          <w:rFonts w:ascii="Questa-Regular" w:hAnsi="Questa-Regular"/>
          <w:i/>
          <w:iCs/>
          <w:color w:val="212529"/>
          <w:sz w:val="23"/>
          <w:szCs w:val="23"/>
          <w:lang w:val="en-US"/>
        </w:rPr>
      </w:pPr>
      <w:r w:rsidRPr="00D53A87">
        <w:rPr>
          <w:rFonts w:ascii="Questa-Regular" w:hAnsi="Questa-Regular"/>
          <w:i/>
          <w:iCs/>
          <w:color w:val="212529"/>
          <w:sz w:val="23"/>
          <w:szCs w:val="23"/>
          <w:lang w:val="en-US"/>
        </w:rPr>
        <w:t>Prohibition on import, sale use and export</w:t>
      </w:r>
    </w:p>
    <w:p w:rsidR="00D53A87" w:rsidRPr="00D53A87" w:rsidRDefault="00D53A87" w:rsidP="00D53A87">
      <w:pPr>
        <w:shd w:val="clear" w:color="auto" w:fill="F9F9FB"/>
        <w:spacing w:before="200"/>
        <w:ind w:firstLine="240"/>
        <w:rPr>
          <w:rFonts w:ascii="Questa-Regular" w:hAnsi="Questa-Regular"/>
          <w:color w:val="212529"/>
          <w:sz w:val="23"/>
          <w:szCs w:val="23"/>
          <w:lang w:val="en-US"/>
        </w:rPr>
      </w:pPr>
      <w:r w:rsidRPr="00D53A87">
        <w:rPr>
          <w:rFonts w:ascii="Questa-Regular" w:hAnsi="Questa-Regular"/>
          <w:b/>
          <w:bCs/>
          <w:color w:val="212529"/>
          <w:sz w:val="23"/>
          <w:szCs w:val="23"/>
          <w:lang w:val="en-US"/>
        </w:rPr>
        <w:t>§ 2.</w:t>
      </w:r>
      <w:r w:rsidRPr="00D53A87">
        <w:rPr>
          <w:rFonts w:ascii="Questa-Regular" w:hAnsi="Questa-Regular"/>
          <w:color w:val="212529"/>
          <w:sz w:val="23"/>
          <w:szCs w:val="23"/>
          <w:lang w:val="en-US"/>
        </w:rPr>
        <w:t> Import, sale, use and export of goods containing pentachlorophenol (PCP) or salts and esters thereof in a concentration of 5 ppm (mg / kg) or more is prohibited.</w:t>
      </w:r>
    </w:p>
    <w:p w:rsidR="00D53A87" w:rsidRPr="00D53A87" w:rsidRDefault="00D53A87" w:rsidP="00D53A87">
      <w:pPr>
        <w:shd w:val="clear" w:color="auto" w:fill="F9F9FB"/>
        <w:spacing w:before="400" w:after="100"/>
        <w:jc w:val="center"/>
        <w:rPr>
          <w:rFonts w:ascii="Questa-Regular" w:hAnsi="Questa-Regular"/>
          <w:color w:val="212529"/>
          <w:sz w:val="23"/>
          <w:szCs w:val="23"/>
          <w:lang w:val="en-US"/>
        </w:rPr>
      </w:pPr>
      <w:r w:rsidRPr="00D53A87">
        <w:rPr>
          <w:rFonts w:ascii="Questa-Regular" w:hAnsi="Questa-Regular"/>
          <w:color w:val="212529"/>
          <w:sz w:val="23"/>
          <w:szCs w:val="23"/>
          <w:lang w:val="en-US"/>
        </w:rPr>
        <w:t>Chapter 3</w:t>
      </w:r>
    </w:p>
    <w:p w:rsidR="00D53A87" w:rsidRPr="00D53A87" w:rsidRDefault="00D53A87" w:rsidP="00D53A87">
      <w:pPr>
        <w:shd w:val="clear" w:color="auto" w:fill="F9F9FB"/>
        <w:spacing w:after="100"/>
        <w:jc w:val="center"/>
        <w:rPr>
          <w:rFonts w:ascii="Questa-Regular" w:hAnsi="Questa-Regular"/>
          <w:i/>
          <w:iCs/>
          <w:color w:val="212529"/>
          <w:sz w:val="23"/>
          <w:szCs w:val="23"/>
          <w:lang w:val="en-US"/>
        </w:rPr>
      </w:pPr>
      <w:r w:rsidRPr="00D53A87">
        <w:rPr>
          <w:rFonts w:ascii="Questa-Regular" w:hAnsi="Questa-Regular"/>
          <w:i/>
          <w:iCs/>
          <w:color w:val="212529"/>
          <w:sz w:val="23"/>
          <w:szCs w:val="23"/>
          <w:lang w:val="en-US"/>
        </w:rPr>
        <w:t>Control, dispensation and right of appeal</w:t>
      </w:r>
    </w:p>
    <w:p w:rsidR="00D53A87" w:rsidRPr="00D53A87" w:rsidRDefault="00D53A87" w:rsidP="00D53A87">
      <w:pPr>
        <w:shd w:val="clear" w:color="auto" w:fill="F9F9FB"/>
        <w:spacing w:before="200"/>
        <w:ind w:firstLine="240"/>
        <w:rPr>
          <w:rFonts w:ascii="Questa-Regular" w:hAnsi="Questa-Regular"/>
          <w:color w:val="212529"/>
          <w:sz w:val="23"/>
          <w:szCs w:val="23"/>
          <w:lang w:val="en-US"/>
        </w:rPr>
      </w:pPr>
      <w:r w:rsidRPr="00D53A87">
        <w:rPr>
          <w:rFonts w:ascii="Questa-Regular" w:hAnsi="Questa-Regular"/>
          <w:b/>
          <w:bCs/>
          <w:color w:val="212529"/>
          <w:sz w:val="23"/>
          <w:szCs w:val="23"/>
          <w:lang w:val="en-US"/>
        </w:rPr>
        <w:t>§ 3.</w:t>
      </w:r>
      <w:r w:rsidRPr="00D53A87">
        <w:rPr>
          <w:rFonts w:ascii="Questa-Regular" w:hAnsi="Questa-Regular"/>
          <w:color w:val="212529"/>
          <w:sz w:val="23"/>
          <w:szCs w:val="23"/>
          <w:lang w:val="en-US"/>
        </w:rPr>
        <w:t> Supervision and control of compliance with the rules in the executive order is exercised by the Danish Environmental Protection Agency, cf. the rules of the Act in this regard.</w:t>
      </w:r>
    </w:p>
    <w:p w:rsidR="00D53A87" w:rsidRPr="00D53A87" w:rsidRDefault="00D53A87" w:rsidP="00D53A87">
      <w:pPr>
        <w:shd w:val="clear" w:color="auto" w:fill="F9F9FB"/>
        <w:ind w:firstLine="240"/>
        <w:rPr>
          <w:rFonts w:ascii="Questa-Regular" w:hAnsi="Questa-Regular"/>
          <w:color w:val="212529"/>
          <w:sz w:val="23"/>
          <w:szCs w:val="23"/>
          <w:lang w:val="en-US"/>
        </w:rPr>
      </w:pPr>
      <w:r w:rsidRPr="00D53A87">
        <w:rPr>
          <w:rFonts w:ascii="Questa-Regular" w:hAnsi="Questa-Regular"/>
          <w:i/>
          <w:iCs/>
          <w:color w:val="212529"/>
          <w:sz w:val="23"/>
          <w:szCs w:val="23"/>
          <w:lang w:val="en-US"/>
        </w:rPr>
        <w:t>PCS. (2)</w:t>
      </w:r>
      <w:r w:rsidRPr="00D53A87">
        <w:rPr>
          <w:rFonts w:ascii="Questa-Regular" w:hAnsi="Questa-Regular"/>
          <w:color w:val="212529"/>
          <w:sz w:val="23"/>
          <w:szCs w:val="23"/>
          <w:lang w:val="en-US"/>
        </w:rPr>
        <w:t> In very special cases, the Danish Environmental Protection Agency may allow the rules in the executive order to be deviated from for research, development and analysis purposes. The Danish Environmental Protection Agency may set conditions for the permit.</w:t>
      </w:r>
    </w:p>
    <w:p w:rsidR="00D53A87" w:rsidRPr="00D53A87" w:rsidRDefault="00D53A87" w:rsidP="00D53A87">
      <w:pPr>
        <w:shd w:val="clear" w:color="auto" w:fill="F9F9FB"/>
        <w:ind w:firstLine="240"/>
        <w:rPr>
          <w:rFonts w:ascii="Questa-Regular" w:hAnsi="Questa-Regular"/>
          <w:color w:val="212529"/>
          <w:sz w:val="23"/>
          <w:szCs w:val="23"/>
          <w:lang w:val="en-US"/>
        </w:rPr>
      </w:pPr>
      <w:r w:rsidRPr="00D53A87">
        <w:rPr>
          <w:rFonts w:ascii="Questa-Regular" w:hAnsi="Questa-Regular"/>
          <w:i/>
          <w:iCs/>
          <w:color w:val="212529"/>
          <w:sz w:val="23"/>
          <w:szCs w:val="23"/>
          <w:lang w:val="en-US"/>
        </w:rPr>
        <w:t>PCS. 3. The</w:t>
      </w:r>
      <w:r w:rsidRPr="00D53A87">
        <w:rPr>
          <w:rFonts w:ascii="Questa-Regular" w:hAnsi="Questa-Regular"/>
          <w:color w:val="212529"/>
          <w:sz w:val="23"/>
          <w:szCs w:val="23"/>
          <w:lang w:val="en-US"/>
        </w:rPr>
        <w:t> Danish Environmental Protection Agency's decisions pursuant to subsection 1 and 2 may not be appealed to another administrative authority.</w:t>
      </w:r>
    </w:p>
    <w:p w:rsidR="00D53A87" w:rsidRPr="00D53A87" w:rsidRDefault="00D53A87" w:rsidP="00D53A87">
      <w:pPr>
        <w:shd w:val="clear" w:color="auto" w:fill="F9F9FB"/>
        <w:spacing w:before="400" w:after="100"/>
        <w:jc w:val="center"/>
        <w:rPr>
          <w:rFonts w:ascii="Questa-Regular" w:hAnsi="Questa-Regular"/>
          <w:color w:val="212529"/>
          <w:sz w:val="23"/>
          <w:szCs w:val="23"/>
          <w:lang w:val="en-US"/>
        </w:rPr>
      </w:pPr>
      <w:r w:rsidRPr="00D53A87">
        <w:rPr>
          <w:rFonts w:ascii="Questa-Regular" w:hAnsi="Questa-Regular"/>
          <w:color w:val="212529"/>
          <w:sz w:val="23"/>
          <w:szCs w:val="23"/>
          <w:lang w:val="en-US"/>
        </w:rPr>
        <w:t>Chapter 4</w:t>
      </w:r>
    </w:p>
    <w:p w:rsidR="00D53A87" w:rsidRPr="00D53A87" w:rsidRDefault="00D53A87" w:rsidP="00D53A87">
      <w:pPr>
        <w:shd w:val="clear" w:color="auto" w:fill="F9F9FB"/>
        <w:spacing w:after="100"/>
        <w:jc w:val="center"/>
        <w:rPr>
          <w:rFonts w:ascii="Questa-Regular" w:hAnsi="Questa-Regular"/>
          <w:i/>
          <w:iCs/>
          <w:color w:val="212529"/>
          <w:sz w:val="23"/>
          <w:szCs w:val="23"/>
          <w:lang w:val="en-US"/>
        </w:rPr>
      </w:pPr>
      <w:r w:rsidRPr="00D53A87">
        <w:rPr>
          <w:rFonts w:ascii="Questa-Regular" w:hAnsi="Questa-Regular"/>
          <w:i/>
          <w:iCs/>
          <w:color w:val="212529"/>
          <w:sz w:val="23"/>
          <w:szCs w:val="23"/>
          <w:lang w:val="en-US"/>
        </w:rPr>
        <w:t>Penalty and entry into force</w:t>
      </w:r>
    </w:p>
    <w:p w:rsidR="00D53A87" w:rsidRPr="00D53A87" w:rsidRDefault="00D53A87" w:rsidP="00D53A87">
      <w:pPr>
        <w:shd w:val="clear" w:color="auto" w:fill="F9F9FB"/>
        <w:spacing w:before="200"/>
        <w:ind w:firstLine="240"/>
        <w:rPr>
          <w:rFonts w:ascii="Questa-Regular" w:hAnsi="Questa-Regular"/>
          <w:color w:val="212529"/>
          <w:sz w:val="23"/>
          <w:szCs w:val="23"/>
          <w:lang w:val="en-US"/>
        </w:rPr>
      </w:pPr>
      <w:r w:rsidRPr="00D53A87">
        <w:rPr>
          <w:rFonts w:ascii="Questa-Regular" w:hAnsi="Questa-Regular"/>
          <w:b/>
          <w:bCs/>
          <w:color w:val="212529"/>
          <w:sz w:val="23"/>
          <w:szCs w:val="23"/>
          <w:lang w:val="en-US"/>
        </w:rPr>
        <w:t>§ 4.</w:t>
      </w:r>
      <w:r w:rsidRPr="00D53A87">
        <w:rPr>
          <w:rFonts w:ascii="Questa-Regular" w:hAnsi="Questa-Regular"/>
          <w:color w:val="212529"/>
          <w:sz w:val="23"/>
          <w:szCs w:val="23"/>
          <w:lang w:val="en-US"/>
        </w:rPr>
        <w:t> Unless a higher penalty is due under other legislation, the person who:</w:t>
      </w:r>
    </w:p>
    <w:p w:rsidR="00D53A87" w:rsidRPr="00D53A87" w:rsidRDefault="00D53A87" w:rsidP="00D53A87">
      <w:pPr>
        <w:shd w:val="clear" w:color="auto" w:fill="F9F9FB"/>
        <w:ind w:left="280"/>
        <w:rPr>
          <w:rFonts w:ascii="Questa-Regular" w:hAnsi="Questa-Regular"/>
          <w:color w:val="212529"/>
          <w:sz w:val="23"/>
          <w:szCs w:val="23"/>
          <w:lang w:val="en-US"/>
        </w:rPr>
      </w:pPr>
      <w:r w:rsidRPr="00D53A87">
        <w:rPr>
          <w:rFonts w:ascii="Questa-Regular" w:hAnsi="Questa-Regular"/>
          <w:color w:val="212529"/>
          <w:sz w:val="23"/>
          <w:szCs w:val="23"/>
          <w:lang w:val="en-US"/>
        </w:rPr>
        <w:t>1) imports, sells, uses or exports goods in violation of § 2 or</w:t>
      </w:r>
    </w:p>
    <w:p w:rsidR="00D53A87" w:rsidRPr="00D53A87" w:rsidRDefault="00D53A87" w:rsidP="00D53A87">
      <w:pPr>
        <w:shd w:val="clear" w:color="auto" w:fill="F9F9FB"/>
        <w:ind w:left="280"/>
        <w:rPr>
          <w:rFonts w:ascii="Questa-Regular" w:hAnsi="Questa-Regular"/>
          <w:color w:val="212529"/>
          <w:sz w:val="23"/>
          <w:szCs w:val="23"/>
          <w:lang w:val="en-US"/>
        </w:rPr>
      </w:pPr>
      <w:r w:rsidRPr="00D53A87">
        <w:rPr>
          <w:rFonts w:ascii="Questa-Regular" w:hAnsi="Questa-Regular"/>
          <w:color w:val="212529"/>
          <w:sz w:val="23"/>
          <w:szCs w:val="23"/>
          <w:lang w:val="en-US"/>
        </w:rPr>
        <w:t>2) overrides conditions attached to a permit pursuant to section 3, subsection 2.</w:t>
      </w:r>
    </w:p>
    <w:p w:rsidR="00D53A87" w:rsidRPr="00D53A87" w:rsidRDefault="00D53A87" w:rsidP="00D53A87">
      <w:pPr>
        <w:shd w:val="clear" w:color="auto" w:fill="F9F9FB"/>
        <w:ind w:firstLine="240"/>
        <w:rPr>
          <w:rFonts w:ascii="Questa-Regular" w:hAnsi="Questa-Regular"/>
          <w:color w:val="212529"/>
          <w:sz w:val="23"/>
          <w:szCs w:val="23"/>
          <w:lang w:val="en-US"/>
        </w:rPr>
      </w:pPr>
      <w:r w:rsidRPr="00D53A87">
        <w:rPr>
          <w:rFonts w:ascii="Questa-Regular" w:hAnsi="Questa-Regular"/>
          <w:i/>
          <w:iCs/>
          <w:color w:val="212529"/>
          <w:sz w:val="23"/>
          <w:szCs w:val="23"/>
          <w:lang w:val="en-US"/>
        </w:rPr>
        <w:t>PCS. 2.</w:t>
      </w:r>
      <w:r w:rsidRPr="00D53A87">
        <w:rPr>
          <w:rFonts w:ascii="Questa-Regular" w:hAnsi="Questa-Regular"/>
          <w:color w:val="212529"/>
          <w:sz w:val="23"/>
          <w:szCs w:val="23"/>
          <w:lang w:val="en-US"/>
        </w:rPr>
        <w:t> The penalty may increase to imprisonment for up to 2 years if the offense is committed intentionally or by gross negligence, and if the offense is</w:t>
      </w:r>
    </w:p>
    <w:p w:rsidR="00D53A87" w:rsidRPr="00D53A87" w:rsidRDefault="00D53A87" w:rsidP="00D53A87">
      <w:pPr>
        <w:shd w:val="clear" w:color="auto" w:fill="F9F9FB"/>
        <w:ind w:left="280"/>
        <w:rPr>
          <w:rFonts w:ascii="Questa-Regular" w:hAnsi="Questa-Regular"/>
          <w:color w:val="212529"/>
          <w:sz w:val="23"/>
          <w:szCs w:val="23"/>
          <w:lang w:val="en-US"/>
        </w:rPr>
      </w:pPr>
      <w:r w:rsidRPr="00D53A87">
        <w:rPr>
          <w:rFonts w:ascii="Questa-Regular" w:hAnsi="Questa-Regular"/>
          <w:color w:val="212529"/>
          <w:sz w:val="23"/>
          <w:szCs w:val="23"/>
          <w:lang w:val="en-US"/>
        </w:rPr>
        <w:t>1) caused damage to human life or health or caused danger thereof,</w:t>
      </w:r>
    </w:p>
    <w:p w:rsidR="00D53A87" w:rsidRPr="00D53A87" w:rsidRDefault="00D53A87" w:rsidP="00D53A87">
      <w:pPr>
        <w:shd w:val="clear" w:color="auto" w:fill="F9F9FB"/>
        <w:ind w:left="280"/>
        <w:rPr>
          <w:rFonts w:ascii="Questa-Regular" w:hAnsi="Questa-Regular"/>
          <w:color w:val="212529"/>
          <w:sz w:val="23"/>
          <w:szCs w:val="23"/>
          <w:lang w:val="en-US"/>
        </w:rPr>
      </w:pPr>
      <w:r w:rsidRPr="00D53A87">
        <w:rPr>
          <w:rFonts w:ascii="Questa-Regular" w:hAnsi="Questa-Regular"/>
          <w:color w:val="212529"/>
          <w:sz w:val="23"/>
          <w:szCs w:val="23"/>
          <w:lang w:val="en-US"/>
        </w:rPr>
        <w:t>2) damage to the environment or risk of harm or</w:t>
      </w:r>
    </w:p>
    <w:p w:rsidR="00D53A87" w:rsidRPr="00D53A87" w:rsidRDefault="00D53A87" w:rsidP="00D53A87">
      <w:pPr>
        <w:shd w:val="clear" w:color="auto" w:fill="F9F9FB"/>
        <w:ind w:left="280"/>
        <w:rPr>
          <w:rFonts w:ascii="Questa-Regular" w:hAnsi="Questa-Regular"/>
          <w:color w:val="212529"/>
          <w:sz w:val="23"/>
          <w:szCs w:val="23"/>
          <w:lang w:val="en-US"/>
        </w:rPr>
      </w:pPr>
      <w:r w:rsidRPr="00D53A87">
        <w:rPr>
          <w:rFonts w:ascii="Questa-Regular" w:hAnsi="Questa-Regular"/>
          <w:color w:val="212529"/>
          <w:sz w:val="23"/>
          <w:szCs w:val="23"/>
          <w:lang w:val="en-US"/>
        </w:rPr>
        <w:t>3) obtained or intended a financial benefit, including through savings, for the person himself or others.</w:t>
      </w:r>
    </w:p>
    <w:p w:rsidR="00D53A87" w:rsidRPr="00D53A87" w:rsidRDefault="00D53A87" w:rsidP="00D53A87">
      <w:pPr>
        <w:shd w:val="clear" w:color="auto" w:fill="F9F9FB"/>
        <w:ind w:firstLine="240"/>
        <w:rPr>
          <w:rFonts w:ascii="Questa-Regular" w:hAnsi="Questa-Regular"/>
          <w:color w:val="212529"/>
          <w:sz w:val="23"/>
          <w:szCs w:val="23"/>
          <w:lang w:val="en-US"/>
        </w:rPr>
      </w:pPr>
      <w:r w:rsidRPr="00D53A87">
        <w:rPr>
          <w:rFonts w:ascii="Questa-Regular" w:hAnsi="Questa-Regular"/>
          <w:i/>
          <w:iCs/>
          <w:color w:val="212529"/>
          <w:sz w:val="23"/>
          <w:szCs w:val="23"/>
          <w:lang w:val="en-US"/>
        </w:rPr>
        <w:t>PCS. 3.</w:t>
      </w:r>
      <w:r w:rsidRPr="00D53A87">
        <w:rPr>
          <w:rFonts w:ascii="Questa-Regular" w:hAnsi="Questa-Regular"/>
          <w:color w:val="212529"/>
          <w:sz w:val="23"/>
          <w:szCs w:val="23"/>
          <w:lang w:val="en-US"/>
        </w:rPr>
        <w:t> Companies etc. (legal persons) may be held criminally liable in accordance with the rules in Chapter 5 of the Criminal Code.</w:t>
      </w:r>
    </w:p>
    <w:p w:rsidR="00D53A87" w:rsidRPr="00D53A87" w:rsidRDefault="00D53A87" w:rsidP="00D53A87">
      <w:pPr>
        <w:shd w:val="clear" w:color="auto" w:fill="F9F9FB"/>
        <w:spacing w:before="200"/>
        <w:ind w:firstLine="240"/>
        <w:rPr>
          <w:rFonts w:ascii="Questa-Regular" w:hAnsi="Questa-Regular"/>
          <w:color w:val="212529"/>
          <w:sz w:val="23"/>
          <w:szCs w:val="23"/>
          <w:lang w:val="en-US"/>
        </w:rPr>
      </w:pPr>
      <w:r w:rsidRPr="00D53A87">
        <w:rPr>
          <w:rFonts w:ascii="Questa-Regular" w:hAnsi="Questa-Regular"/>
          <w:b/>
          <w:bCs/>
          <w:color w:val="212529"/>
          <w:sz w:val="23"/>
          <w:szCs w:val="23"/>
          <w:lang w:val="en-US"/>
        </w:rPr>
        <w:t>§ 5. The</w:t>
      </w:r>
      <w:r w:rsidRPr="00D53A87">
        <w:rPr>
          <w:rFonts w:ascii="Questa-Regular" w:hAnsi="Questa-Regular"/>
          <w:color w:val="212529"/>
          <w:sz w:val="23"/>
          <w:szCs w:val="23"/>
          <w:lang w:val="en-US"/>
        </w:rPr>
        <w:t> Executive Order enters into force on 14 September 2009.</w:t>
      </w:r>
    </w:p>
    <w:p w:rsidR="00D53A87" w:rsidRPr="00D53A87" w:rsidRDefault="00D53A87" w:rsidP="00D53A87">
      <w:pPr>
        <w:shd w:val="clear" w:color="auto" w:fill="F9F9FB"/>
        <w:ind w:firstLine="240"/>
        <w:rPr>
          <w:rFonts w:ascii="Questa-Regular" w:hAnsi="Questa-Regular"/>
          <w:color w:val="212529"/>
          <w:sz w:val="23"/>
          <w:szCs w:val="23"/>
          <w:lang w:val="en-US"/>
        </w:rPr>
      </w:pPr>
      <w:r w:rsidRPr="00D53A87">
        <w:rPr>
          <w:rFonts w:ascii="Questa-Regular" w:hAnsi="Questa-Regular"/>
          <w:i/>
          <w:iCs/>
          <w:color w:val="212529"/>
          <w:sz w:val="23"/>
          <w:szCs w:val="23"/>
          <w:lang w:val="en-US"/>
        </w:rPr>
        <w:lastRenderedPageBreak/>
        <w:t>PCS. 2.</w:t>
      </w:r>
      <w:r w:rsidRPr="00D53A87">
        <w:rPr>
          <w:rFonts w:ascii="Questa-Regular" w:hAnsi="Questa-Regular"/>
          <w:color w:val="212529"/>
          <w:sz w:val="23"/>
          <w:szCs w:val="23"/>
          <w:lang w:val="en-US"/>
        </w:rPr>
        <w:t> Executive Order no. 420 of 21 April 1996 on the restriction of the sale and use of pentachlorophenol (PCP) is repealed.</w:t>
      </w:r>
    </w:p>
    <w:p w:rsidR="00D53A87" w:rsidRPr="00D53A87" w:rsidRDefault="00D53A87" w:rsidP="00D53A87">
      <w:pPr>
        <w:shd w:val="clear" w:color="auto" w:fill="F9F9FB"/>
        <w:spacing w:before="120"/>
        <w:jc w:val="center"/>
        <w:rPr>
          <w:rFonts w:ascii="Questa-Regular" w:hAnsi="Questa-Regular"/>
          <w:i/>
          <w:iCs/>
          <w:color w:val="212529"/>
          <w:sz w:val="20"/>
          <w:lang w:val="en-US"/>
        </w:rPr>
      </w:pPr>
      <w:r w:rsidRPr="00D53A87">
        <w:rPr>
          <w:rFonts w:ascii="Questa-Regular" w:hAnsi="Questa-Regular"/>
          <w:i/>
          <w:iCs/>
          <w:color w:val="212529"/>
          <w:sz w:val="20"/>
          <w:lang w:val="en-US"/>
        </w:rPr>
        <w:t>Ministry of the Environment, 5 September 2009</w:t>
      </w:r>
    </w:p>
    <w:p w:rsidR="00D53A87" w:rsidRPr="00D53A87" w:rsidRDefault="00D53A87" w:rsidP="00D53A87">
      <w:pPr>
        <w:shd w:val="clear" w:color="auto" w:fill="F9F9FB"/>
        <w:spacing w:before="120"/>
        <w:jc w:val="center"/>
        <w:rPr>
          <w:rFonts w:ascii="Questa-Regular" w:hAnsi="Questa-Regular"/>
          <w:color w:val="212529"/>
          <w:sz w:val="20"/>
          <w:lang w:val="en-US"/>
        </w:rPr>
      </w:pPr>
      <w:r w:rsidRPr="00D53A87">
        <w:rPr>
          <w:rFonts w:ascii="Questa-Regular" w:hAnsi="Questa-Regular"/>
          <w:color w:val="212529"/>
          <w:sz w:val="20"/>
          <w:lang w:val="en-US"/>
        </w:rPr>
        <w:t>Troels Lund Poulsen</w:t>
      </w:r>
    </w:p>
    <w:p w:rsidR="00D53A87" w:rsidRPr="00D53A87" w:rsidRDefault="00D53A87" w:rsidP="00D53A87">
      <w:pPr>
        <w:shd w:val="clear" w:color="auto" w:fill="F9F9FB"/>
        <w:jc w:val="right"/>
        <w:rPr>
          <w:rFonts w:ascii="Questa-Regular" w:hAnsi="Questa-Regular"/>
          <w:color w:val="212529"/>
          <w:sz w:val="20"/>
          <w:lang w:val="en-US"/>
        </w:rPr>
      </w:pPr>
      <w:r w:rsidRPr="00D53A87">
        <w:rPr>
          <w:rFonts w:ascii="Questa-Regular" w:hAnsi="Questa-Regular"/>
          <w:color w:val="212529"/>
          <w:sz w:val="20"/>
          <w:lang w:val="en-US"/>
        </w:rPr>
        <w:t>/ Claus Torp</w:t>
      </w:r>
    </w:p>
    <w:p w:rsidR="00D53A87" w:rsidRPr="00D53A87" w:rsidRDefault="00D53A87" w:rsidP="00D53A87">
      <w:pPr>
        <w:shd w:val="clear" w:color="auto" w:fill="E1ECDF"/>
        <w:jc w:val="center"/>
        <w:rPr>
          <w:rFonts w:ascii="Questa-Regular" w:hAnsi="Questa-Regular"/>
          <w:color w:val="212529"/>
          <w:sz w:val="23"/>
          <w:szCs w:val="23"/>
          <w:lang w:val="en-US"/>
        </w:rPr>
      </w:pPr>
      <w:r w:rsidRPr="00D53A87">
        <w:rPr>
          <w:rFonts w:ascii="Questa-Regular" w:hAnsi="Questa-Regular"/>
          <w:color w:val="212529"/>
          <w:sz w:val="23"/>
          <w:szCs w:val="23"/>
          <w:lang w:val="en-US"/>
        </w:rPr>
        <w:t>Official notes</w:t>
      </w:r>
    </w:p>
    <w:bookmarkStart w:id="2" w:name="Not1"/>
    <w:p w:rsidR="0050719D" w:rsidRPr="001B3CB9" w:rsidRDefault="00D53A87" w:rsidP="00D53A87">
      <w:pPr>
        <w:shd w:val="clear" w:color="auto" w:fill="F9F9FB"/>
        <w:spacing w:before="40" w:after="40"/>
        <w:rPr>
          <w:rFonts w:ascii="Questa-Regular" w:hAnsi="Questa-Regular"/>
          <w:color w:val="212529"/>
          <w:sz w:val="19"/>
          <w:szCs w:val="19"/>
          <w:lang w:val="en-US"/>
        </w:rPr>
      </w:pPr>
      <w:r w:rsidRPr="00D53A87">
        <w:rPr>
          <w:rFonts w:ascii="Questa-Regular" w:hAnsi="Questa-Regular"/>
          <w:color w:val="212529"/>
          <w:sz w:val="19"/>
          <w:szCs w:val="19"/>
        </w:rPr>
        <w:fldChar w:fldCharType="begin"/>
      </w:r>
      <w:r w:rsidRPr="00D53A87">
        <w:rPr>
          <w:rFonts w:ascii="Questa-Regular" w:hAnsi="Questa-Regular"/>
          <w:color w:val="212529"/>
          <w:sz w:val="19"/>
          <w:szCs w:val="19"/>
          <w:lang w:val="en-US"/>
        </w:rPr>
        <w:instrText xml:space="preserve"> HYPERLINK "https://www.retsinformation.dk/eli/lta/2009/854" \l "Henvisning_Not1" </w:instrText>
      </w:r>
      <w:r w:rsidRPr="00D53A87">
        <w:rPr>
          <w:rFonts w:ascii="Questa-Regular" w:hAnsi="Questa-Regular"/>
          <w:color w:val="212529"/>
          <w:sz w:val="19"/>
          <w:szCs w:val="19"/>
        </w:rPr>
        <w:fldChar w:fldCharType="separate"/>
      </w:r>
      <w:r w:rsidRPr="00D53A87">
        <w:rPr>
          <w:rFonts w:ascii="Questa-Regular" w:hAnsi="Questa-Regular"/>
          <w:color w:val="176D41"/>
          <w:sz w:val="16"/>
          <w:szCs w:val="16"/>
          <w:u w:val="single"/>
          <w:vertAlign w:val="superscript"/>
          <w:lang w:val="en-US"/>
        </w:rPr>
        <w:t>1)</w:t>
      </w:r>
      <w:r w:rsidRPr="00D53A87">
        <w:rPr>
          <w:rFonts w:ascii="Questa-Regular" w:hAnsi="Questa-Regular"/>
          <w:color w:val="212529"/>
          <w:sz w:val="19"/>
          <w:szCs w:val="19"/>
        </w:rPr>
        <w:fldChar w:fldCharType="end"/>
      </w:r>
      <w:bookmarkEnd w:id="2"/>
      <w:r w:rsidRPr="00D53A87">
        <w:rPr>
          <w:rFonts w:ascii="Questa-Regular" w:hAnsi="Questa-Regular"/>
          <w:color w:val="212529"/>
          <w:sz w:val="19"/>
          <w:szCs w:val="19"/>
          <w:lang w:val="en-US"/>
        </w:rPr>
        <w:t> Executive Order No 420 of 21 April 1996, which replaces this Executive Order, has been notified as a draft in accordance with Council Directive 83/189 / EEC (Information Procedures Directive), as amended mainly by Council Directive 88/182 / EEC and the European Parliament and Council Directive 94/10 / EC.</w:t>
      </w:r>
    </w:p>
    <w:sectPr w:rsidR="0050719D" w:rsidRPr="001B3CB9" w:rsidSect="00857303">
      <w:type w:val="nextColumn"/>
      <w:pgSz w:w="11907" w:h="16840" w:code="9"/>
      <w:pgMar w:top="1134" w:right="136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813" w:rsidRDefault="00E46813" w:rsidP="00EC76D3">
      <w:r>
        <w:separator/>
      </w:r>
    </w:p>
  </w:endnote>
  <w:endnote w:type="continuationSeparator" w:id="0">
    <w:p w:rsidR="00E46813" w:rsidRDefault="00E46813"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813" w:rsidRDefault="00E46813" w:rsidP="00EC76D3">
      <w:r>
        <w:separator/>
      </w:r>
    </w:p>
  </w:footnote>
  <w:footnote w:type="continuationSeparator" w:id="0">
    <w:p w:rsidR="00E46813" w:rsidRDefault="00E46813" w:rsidP="00EC7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48"/>
    <w:rsid w:val="001B3CB9"/>
    <w:rsid w:val="002105F4"/>
    <w:rsid w:val="00353179"/>
    <w:rsid w:val="0050719D"/>
    <w:rsid w:val="00535490"/>
    <w:rsid w:val="00546FFD"/>
    <w:rsid w:val="00755B7B"/>
    <w:rsid w:val="00781848"/>
    <w:rsid w:val="00802174"/>
    <w:rsid w:val="00857303"/>
    <w:rsid w:val="008B55D4"/>
    <w:rsid w:val="008E3CA0"/>
    <w:rsid w:val="009E427B"/>
    <w:rsid w:val="00AD48DB"/>
    <w:rsid w:val="00B0561F"/>
    <w:rsid w:val="00C16FAC"/>
    <w:rsid w:val="00D23C46"/>
    <w:rsid w:val="00D53A87"/>
    <w:rsid w:val="00DD231B"/>
    <w:rsid w:val="00E46813"/>
    <w:rsid w:val="00EC76D3"/>
    <w:rsid w:val="00EF725F"/>
    <w:rsid w:val="00F57E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66DBD"/>
  <w15:chartTrackingRefBased/>
  <w15:docId w15:val="{E6059F1C-D881-493D-9AF2-878F68A0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customStyle="1" w:styleId="titel2">
    <w:name w:val="titel2"/>
    <w:basedOn w:val="Normal"/>
    <w:rsid w:val="00781848"/>
    <w:pPr>
      <w:spacing w:before="100" w:beforeAutospacing="1" w:after="100" w:afterAutospacing="1"/>
    </w:pPr>
    <w:rPr>
      <w:rFonts w:ascii="Times New Roman" w:hAnsi="Times New Roman"/>
      <w:szCs w:val="24"/>
    </w:rPr>
  </w:style>
  <w:style w:type="character" w:styleId="Hyperlink">
    <w:name w:val="Hyperlink"/>
    <w:basedOn w:val="Standardskrifttypeiafsnit"/>
    <w:uiPriority w:val="99"/>
    <w:semiHidden/>
    <w:unhideWhenUsed/>
    <w:rsid w:val="00781848"/>
    <w:rPr>
      <w:color w:val="0000FF"/>
      <w:u w:val="single"/>
    </w:rPr>
  </w:style>
  <w:style w:type="paragraph" w:customStyle="1" w:styleId="indledning2">
    <w:name w:val="indledning2"/>
    <w:basedOn w:val="Normal"/>
    <w:rsid w:val="00781848"/>
    <w:pPr>
      <w:spacing w:before="100" w:beforeAutospacing="1" w:after="100" w:afterAutospacing="1"/>
    </w:pPr>
    <w:rPr>
      <w:rFonts w:ascii="Times New Roman" w:hAnsi="Times New Roman"/>
      <w:szCs w:val="24"/>
    </w:rPr>
  </w:style>
  <w:style w:type="paragraph" w:customStyle="1" w:styleId="paragraf">
    <w:name w:val="paragraf"/>
    <w:basedOn w:val="Normal"/>
    <w:rsid w:val="00781848"/>
    <w:pPr>
      <w:spacing w:before="100" w:beforeAutospacing="1" w:after="100" w:afterAutospacing="1"/>
    </w:pPr>
    <w:rPr>
      <w:rFonts w:ascii="Times New Roman" w:hAnsi="Times New Roman"/>
      <w:szCs w:val="24"/>
    </w:rPr>
  </w:style>
  <w:style w:type="character" w:customStyle="1" w:styleId="paragrafnr">
    <w:name w:val="paragrafnr"/>
    <w:basedOn w:val="Standardskrifttypeiafsnit"/>
    <w:rsid w:val="00781848"/>
  </w:style>
  <w:style w:type="paragraph" w:customStyle="1" w:styleId="liste1">
    <w:name w:val="liste1"/>
    <w:basedOn w:val="Normal"/>
    <w:rsid w:val="00781848"/>
    <w:pPr>
      <w:spacing w:before="100" w:beforeAutospacing="1" w:after="100" w:afterAutospacing="1"/>
    </w:pPr>
    <w:rPr>
      <w:rFonts w:ascii="Times New Roman" w:hAnsi="Times New Roman"/>
      <w:szCs w:val="24"/>
    </w:rPr>
  </w:style>
  <w:style w:type="character" w:customStyle="1" w:styleId="liste1nr">
    <w:name w:val="liste1nr"/>
    <w:basedOn w:val="Standardskrifttypeiafsnit"/>
    <w:rsid w:val="00781848"/>
  </w:style>
  <w:style w:type="paragraph" w:customStyle="1" w:styleId="stk2">
    <w:name w:val="stk2"/>
    <w:basedOn w:val="Normal"/>
    <w:rsid w:val="00781848"/>
    <w:pPr>
      <w:spacing w:before="100" w:beforeAutospacing="1" w:after="100" w:afterAutospacing="1"/>
    </w:pPr>
    <w:rPr>
      <w:rFonts w:ascii="Times New Roman" w:hAnsi="Times New Roman"/>
      <w:szCs w:val="24"/>
    </w:rPr>
  </w:style>
  <w:style w:type="character" w:customStyle="1" w:styleId="stknr">
    <w:name w:val="stknr"/>
    <w:basedOn w:val="Standardskrifttypeiafsnit"/>
    <w:rsid w:val="00781848"/>
  </w:style>
  <w:style w:type="paragraph" w:customStyle="1" w:styleId="givet">
    <w:name w:val="givet"/>
    <w:basedOn w:val="Normal"/>
    <w:rsid w:val="00781848"/>
    <w:pPr>
      <w:spacing w:before="100" w:beforeAutospacing="1" w:after="100" w:afterAutospacing="1"/>
    </w:pPr>
    <w:rPr>
      <w:rFonts w:ascii="Times New Roman" w:hAnsi="Times New Roman"/>
      <w:szCs w:val="24"/>
    </w:rPr>
  </w:style>
  <w:style w:type="paragraph" w:customStyle="1" w:styleId="sign1">
    <w:name w:val="sign1"/>
    <w:basedOn w:val="Normal"/>
    <w:rsid w:val="00781848"/>
    <w:pPr>
      <w:spacing w:before="100" w:beforeAutospacing="1" w:after="100" w:afterAutospacing="1"/>
    </w:pPr>
    <w:rPr>
      <w:rFonts w:ascii="Times New Roman" w:hAnsi="Times New Roman"/>
      <w:szCs w:val="24"/>
    </w:rPr>
  </w:style>
  <w:style w:type="paragraph" w:customStyle="1" w:styleId="sign2">
    <w:name w:val="sign2"/>
    <w:basedOn w:val="Normal"/>
    <w:rsid w:val="00781848"/>
    <w:pPr>
      <w:spacing w:before="100" w:beforeAutospacing="1" w:after="100" w:afterAutospacing="1"/>
    </w:pPr>
    <w:rPr>
      <w:rFonts w:ascii="Times New Roman" w:hAnsi="Times New Roman"/>
      <w:szCs w:val="24"/>
    </w:rPr>
  </w:style>
  <w:style w:type="paragraph" w:customStyle="1" w:styleId="fodnote">
    <w:name w:val="fodnote"/>
    <w:basedOn w:val="Normal"/>
    <w:rsid w:val="00781848"/>
    <w:pPr>
      <w:spacing w:before="100" w:beforeAutospacing="1" w:after="100" w:afterAutospacing="1"/>
    </w:pPr>
    <w:rPr>
      <w:rFonts w:ascii="Times New Roman" w:hAnsi="Times New Roman"/>
      <w:szCs w:val="24"/>
    </w:rPr>
  </w:style>
  <w:style w:type="paragraph" w:styleId="Markeringsbobletekst">
    <w:name w:val="Balloon Text"/>
    <w:basedOn w:val="Normal"/>
    <w:link w:val="MarkeringsbobletekstTegn"/>
    <w:uiPriority w:val="99"/>
    <w:semiHidden/>
    <w:unhideWhenUsed/>
    <w:rsid w:val="009E427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E427B"/>
    <w:rPr>
      <w:rFonts w:ascii="Segoe UI" w:hAnsi="Segoe UI" w:cs="Segoe UI"/>
      <w:sz w:val="18"/>
      <w:szCs w:val="18"/>
    </w:rPr>
  </w:style>
  <w:style w:type="paragraph" w:customStyle="1" w:styleId="kapitel">
    <w:name w:val="kapitel"/>
    <w:basedOn w:val="Normal"/>
    <w:rsid w:val="00AD48DB"/>
    <w:pPr>
      <w:spacing w:before="100" w:beforeAutospacing="1" w:after="100" w:afterAutospacing="1"/>
    </w:pPr>
    <w:rPr>
      <w:rFonts w:ascii="Times New Roman" w:hAnsi="Times New Roman"/>
      <w:szCs w:val="24"/>
    </w:rPr>
  </w:style>
  <w:style w:type="paragraph" w:customStyle="1" w:styleId="kapiteloverskrift2">
    <w:name w:val="kapiteloverskrift2"/>
    <w:basedOn w:val="Normal"/>
    <w:rsid w:val="00AD48DB"/>
    <w:pPr>
      <w:spacing w:before="100" w:beforeAutospacing="1" w:after="100" w:afterAutospacing="1"/>
    </w:pPr>
    <w:rPr>
      <w:rFonts w:ascii="Times New Roman" w:hAnsi="Times New Roman"/>
      <w:szCs w:val="24"/>
    </w:rPr>
  </w:style>
  <w:style w:type="paragraph" w:customStyle="1" w:styleId="bilag">
    <w:name w:val="bilag"/>
    <w:basedOn w:val="Normal"/>
    <w:rsid w:val="00AD48DB"/>
    <w:pPr>
      <w:spacing w:before="100" w:beforeAutospacing="1" w:after="100" w:afterAutospacing="1"/>
    </w:pPr>
    <w:rPr>
      <w:rFonts w:ascii="Times New Roman" w:hAnsi="Times New Roman"/>
      <w:szCs w:val="24"/>
    </w:rPr>
  </w:style>
  <w:style w:type="paragraph" w:customStyle="1" w:styleId="bilagtekst">
    <w:name w:val="bilagtekst"/>
    <w:basedOn w:val="Normal"/>
    <w:rsid w:val="00AD48DB"/>
    <w:pPr>
      <w:spacing w:before="100" w:beforeAutospacing="1" w:after="100" w:afterAutospacing="1"/>
    </w:pPr>
    <w:rPr>
      <w:rFonts w:ascii="Times New Roman" w:hAnsi="Times New Roman"/>
      <w:szCs w:val="24"/>
    </w:rPr>
  </w:style>
  <w:style w:type="paragraph" w:customStyle="1" w:styleId="tekst">
    <w:name w:val="tekst"/>
    <w:basedOn w:val="Normal"/>
    <w:rsid w:val="00AD48DB"/>
    <w:pPr>
      <w:spacing w:before="100" w:beforeAutospacing="1" w:after="100" w:afterAutospacing="1"/>
    </w:pPr>
    <w:rPr>
      <w:rFonts w:ascii="Times New Roman" w:hAnsi="Times New Roman"/>
      <w:szCs w:val="24"/>
    </w:rPr>
  </w:style>
  <w:style w:type="character" w:customStyle="1" w:styleId="bold">
    <w:name w:val="bold"/>
    <w:basedOn w:val="Standardskrifttypeiafsnit"/>
    <w:rsid w:val="00AD48DB"/>
  </w:style>
  <w:style w:type="paragraph" w:customStyle="1" w:styleId="paragrafgruppeoverskrift">
    <w:name w:val="paragrafgruppeoverskrift"/>
    <w:basedOn w:val="Normal"/>
    <w:rsid w:val="001B3CB9"/>
    <w:pPr>
      <w:spacing w:before="100" w:beforeAutospacing="1" w:after="100" w:afterAutospacing="1"/>
    </w:pPr>
    <w:rPr>
      <w:rFonts w:ascii="Times New Roman" w:hAnsi="Times New Roman"/>
      <w:szCs w:val="24"/>
    </w:rPr>
  </w:style>
  <w:style w:type="paragraph" w:styleId="NormalWeb">
    <w:name w:val="Normal (Web)"/>
    <w:basedOn w:val="Normal"/>
    <w:uiPriority w:val="99"/>
    <w:semiHidden/>
    <w:unhideWhenUsed/>
    <w:rsid w:val="001B3CB9"/>
    <w:pPr>
      <w:spacing w:before="100" w:beforeAutospacing="1" w:after="100" w:afterAutospacing="1"/>
    </w:pPr>
    <w:rPr>
      <w:rFonts w:ascii="Times New Roman" w:hAnsi="Times New Roman"/>
      <w:szCs w:val="24"/>
    </w:rPr>
  </w:style>
  <w:style w:type="paragraph" w:customStyle="1" w:styleId="tab2">
    <w:name w:val="tab2"/>
    <w:basedOn w:val="Normal"/>
    <w:rsid w:val="001B3CB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90509">
      <w:bodyDiv w:val="1"/>
      <w:marLeft w:val="0"/>
      <w:marRight w:val="0"/>
      <w:marTop w:val="0"/>
      <w:marBottom w:val="0"/>
      <w:divBdr>
        <w:top w:val="none" w:sz="0" w:space="0" w:color="auto"/>
        <w:left w:val="none" w:sz="0" w:space="0" w:color="auto"/>
        <w:bottom w:val="none" w:sz="0" w:space="0" w:color="auto"/>
        <w:right w:val="none" w:sz="0" w:space="0" w:color="auto"/>
      </w:divBdr>
      <w:divsChild>
        <w:div w:id="1146779501">
          <w:marLeft w:val="0"/>
          <w:marRight w:val="0"/>
          <w:marTop w:val="150"/>
          <w:marBottom w:val="150"/>
          <w:divBdr>
            <w:top w:val="none" w:sz="0" w:space="0" w:color="auto"/>
            <w:left w:val="none" w:sz="0" w:space="0" w:color="auto"/>
            <w:bottom w:val="none" w:sz="0" w:space="0" w:color="auto"/>
            <w:right w:val="none" w:sz="0" w:space="0" w:color="auto"/>
          </w:divBdr>
        </w:div>
      </w:divsChild>
    </w:div>
    <w:div w:id="865800434">
      <w:bodyDiv w:val="1"/>
      <w:marLeft w:val="0"/>
      <w:marRight w:val="0"/>
      <w:marTop w:val="0"/>
      <w:marBottom w:val="0"/>
      <w:divBdr>
        <w:top w:val="none" w:sz="0" w:space="0" w:color="auto"/>
        <w:left w:val="none" w:sz="0" w:space="0" w:color="auto"/>
        <w:bottom w:val="none" w:sz="0" w:space="0" w:color="auto"/>
        <w:right w:val="none" w:sz="0" w:space="0" w:color="auto"/>
      </w:divBdr>
      <w:divsChild>
        <w:div w:id="2015036174">
          <w:marLeft w:val="0"/>
          <w:marRight w:val="0"/>
          <w:marTop w:val="150"/>
          <w:marBottom w:val="150"/>
          <w:divBdr>
            <w:top w:val="none" w:sz="0" w:space="0" w:color="auto"/>
            <w:left w:val="none" w:sz="0" w:space="0" w:color="auto"/>
            <w:bottom w:val="none" w:sz="0" w:space="0" w:color="auto"/>
            <w:right w:val="none" w:sz="0" w:space="0" w:color="auto"/>
          </w:divBdr>
        </w:div>
      </w:divsChild>
    </w:div>
    <w:div w:id="1063484892">
      <w:bodyDiv w:val="1"/>
      <w:marLeft w:val="0"/>
      <w:marRight w:val="0"/>
      <w:marTop w:val="0"/>
      <w:marBottom w:val="0"/>
      <w:divBdr>
        <w:top w:val="none" w:sz="0" w:space="0" w:color="auto"/>
        <w:left w:val="none" w:sz="0" w:space="0" w:color="auto"/>
        <w:bottom w:val="none" w:sz="0" w:space="0" w:color="auto"/>
        <w:right w:val="none" w:sz="0" w:space="0" w:color="auto"/>
      </w:divBdr>
      <w:divsChild>
        <w:div w:id="1811705772">
          <w:marLeft w:val="0"/>
          <w:marRight w:val="0"/>
          <w:marTop w:val="150"/>
          <w:marBottom w:val="150"/>
          <w:divBdr>
            <w:top w:val="none" w:sz="0" w:space="0" w:color="auto"/>
            <w:left w:val="none" w:sz="0" w:space="0" w:color="auto"/>
            <w:bottom w:val="none" w:sz="0" w:space="0" w:color="auto"/>
            <w:right w:val="none" w:sz="0" w:space="0" w:color="auto"/>
          </w:divBdr>
        </w:div>
      </w:divsChild>
    </w:div>
    <w:div w:id="1478646125">
      <w:bodyDiv w:val="1"/>
      <w:marLeft w:val="0"/>
      <w:marRight w:val="0"/>
      <w:marTop w:val="0"/>
      <w:marBottom w:val="0"/>
      <w:divBdr>
        <w:top w:val="none" w:sz="0" w:space="0" w:color="auto"/>
        <w:left w:val="none" w:sz="0" w:space="0" w:color="auto"/>
        <w:bottom w:val="none" w:sz="0" w:space="0" w:color="auto"/>
        <w:right w:val="none" w:sz="0" w:space="0" w:color="auto"/>
      </w:divBdr>
      <w:divsChild>
        <w:div w:id="1640770452">
          <w:marLeft w:val="0"/>
          <w:marRight w:val="0"/>
          <w:marTop w:val="150"/>
          <w:marBottom w:val="150"/>
          <w:divBdr>
            <w:top w:val="none" w:sz="0" w:space="0" w:color="auto"/>
            <w:left w:val="none" w:sz="0" w:space="0" w:color="auto"/>
            <w:bottom w:val="none" w:sz="0" w:space="0" w:color="auto"/>
            <w:right w:val="none" w:sz="0" w:space="0" w:color="auto"/>
          </w:divBdr>
        </w:div>
      </w:divsChild>
    </w:div>
    <w:div w:id="1535997829">
      <w:bodyDiv w:val="1"/>
      <w:marLeft w:val="0"/>
      <w:marRight w:val="0"/>
      <w:marTop w:val="0"/>
      <w:marBottom w:val="0"/>
      <w:divBdr>
        <w:top w:val="none" w:sz="0" w:space="0" w:color="auto"/>
        <w:left w:val="none" w:sz="0" w:space="0" w:color="auto"/>
        <w:bottom w:val="none" w:sz="0" w:space="0" w:color="auto"/>
        <w:right w:val="none" w:sz="0" w:space="0" w:color="auto"/>
      </w:divBdr>
      <w:divsChild>
        <w:div w:id="1537547205">
          <w:marLeft w:val="0"/>
          <w:marRight w:val="0"/>
          <w:marTop w:val="150"/>
          <w:marBottom w:val="150"/>
          <w:divBdr>
            <w:top w:val="none" w:sz="0" w:space="0" w:color="auto"/>
            <w:left w:val="none" w:sz="0" w:space="0" w:color="auto"/>
            <w:bottom w:val="none" w:sz="0" w:space="0" w:color="auto"/>
            <w:right w:val="none" w:sz="0" w:space="0" w:color="auto"/>
          </w:divBdr>
        </w:div>
      </w:divsChild>
    </w:div>
    <w:div w:id="1680500329">
      <w:bodyDiv w:val="1"/>
      <w:marLeft w:val="0"/>
      <w:marRight w:val="0"/>
      <w:marTop w:val="0"/>
      <w:marBottom w:val="0"/>
      <w:divBdr>
        <w:top w:val="none" w:sz="0" w:space="0" w:color="auto"/>
        <w:left w:val="none" w:sz="0" w:space="0" w:color="auto"/>
        <w:bottom w:val="none" w:sz="0" w:space="0" w:color="auto"/>
        <w:right w:val="none" w:sz="0" w:space="0" w:color="auto"/>
      </w:divBdr>
      <w:divsChild>
        <w:div w:id="10114050">
          <w:marLeft w:val="0"/>
          <w:marRight w:val="0"/>
          <w:marTop w:val="150"/>
          <w:marBottom w:val="150"/>
          <w:divBdr>
            <w:top w:val="none" w:sz="0" w:space="0" w:color="auto"/>
            <w:left w:val="none" w:sz="0" w:space="0" w:color="auto"/>
            <w:bottom w:val="none" w:sz="0" w:space="0" w:color="auto"/>
            <w:right w:val="none" w:sz="0" w:space="0" w:color="auto"/>
          </w:divBdr>
        </w:div>
      </w:divsChild>
    </w:div>
    <w:div w:id="2038000077">
      <w:bodyDiv w:val="1"/>
      <w:marLeft w:val="0"/>
      <w:marRight w:val="0"/>
      <w:marTop w:val="0"/>
      <w:marBottom w:val="0"/>
      <w:divBdr>
        <w:top w:val="none" w:sz="0" w:space="0" w:color="auto"/>
        <w:left w:val="none" w:sz="0" w:space="0" w:color="auto"/>
        <w:bottom w:val="none" w:sz="0" w:space="0" w:color="auto"/>
        <w:right w:val="none" w:sz="0" w:space="0" w:color="auto"/>
      </w:divBdr>
      <w:divsChild>
        <w:div w:id="676422245">
          <w:marLeft w:val="0"/>
          <w:marRight w:val="0"/>
          <w:marTop w:val="0"/>
          <w:marBottom w:val="0"/>
          <w:divBdr>
            <w:top w:val="none" w:sz="0" w:space="0" w:color="auto"/>
            <w:left w:val="none" w:sz="0" w:space="0" w:color="auto"/>
            <w:bottom w:val="none" w:sz="0" w:space="0" w:color="auto"/>
            <w:right w:val="none" w:sz="0" w:space="0" w:color="auto"/>
          </w:divBdr>
        </w:div>
        <w:div w:id="1427379453">
          <w:marLeft w:val="0"/>
          <w:marRight w:val="0"/>
          <w:marTop w:val="0"/>
          <w:marBottom w:val="0"/>
          <w:divBdr>
            <w:top w:val="none" w:sz="0" w:space="0" w:color="auto"/>
            <w:left w:val="none" w:sz="0" w:space="0" w:color="auto"/>
            <w:bottom w:val="none" w:sz="0" w:space="0" w:color="auto"/>
            <w:right w:val="none" w:sz="0" w:space="0" w:color="auto"/>
          </w:divBdr>
        </w:div>
        <w:div w:id="797186099">
          <w:marLeft w:val="0"/>
          <w:marRight w:val="0"/>
          <w:marTop w:val="0"/>
          <w:marBottom w:val="0"/>
          <w:divBdr>
            <w:top w:val="none" w:sz="0" w:space="0" w:color="auto"/>
            <w:left w:val="none" w:sz="0" w:space="0" w:color="auto"/>
            <w:bottom w:val="none" w:sz="0" w:space="0" w:color="auto"/>
            <w:right w:val="none" w:sz="0" w:space="0" w:color="auto"/>
          </w:divBdr>
        </w:div>
        <w:div w:id="1818178888">
          <w:marLeft w:val="0"/>
          <w:marRight w:val="0"/>
          <w:marTop w:val="0"/>
          <w:marBottom w:val="0"/>
          <w:divBdr>
            <w:top w:val="none" w:sz="0" w:space="0" w:color="auto"/>
            <w:left w:val="none" w:sz="0" w:space="0" w:color="auto"/>
            <w:bottom w:val="none" w:sz="0" w:space="0" w:color="auto"/>
            <w:right w:val="none" w:sz="0" w:space="0" w:color="auto"/>
          </w:divBdr>
        </w:div>
        <w:div w:id="786630555">
          <w:marLeft w:val="0"/>
          <w:marRight w:val="0"/>
          <w:marTop w:val="0"/>
          <w:marBottom w:val="0"/>
          <w:divBdr>
            <w:top w:val="none" w:sz="0" w:space="0" w:color="auto"/>
            <w:left w:val="none" w:sz="0" w:space="0" w:color="auto"/>
            <w:bottom w:val="none" w:sz="0" w:space="0" w:color="auto"/>
            <w:right w:val="none" w:sz="0" w:space="0" w:color="auto"/>
          </w:divBdr>
        </w:div>
        <w:div w:id="1100298654">
          <w:marLeft w:val="0"/>
          <w:marRight w:val="0"/>
          <w:marTop w:val="0"/>
          <w:marBottom w:val="0"/>
          <w:divBdr>
            <w:top w:val="none" w:sz="0" w:space="0" w:color="auto"/>
            <w:left w:val="none" w:sz="0" w:space="0" w:color="auto"/>
            <w:bottom w:val="none" w:sz="0" w:space="0" w:color="auto"/>
            <w:right w:val="none" w:sz="0" w:space="0" w:color="auto"/>
          </w:divBdr>
        </w:div>
        <w:div w:id="237594504">
          <w:marLeft w:val="0"/>
          <w:marRight w:val="0"/>
          <w:marTop w:val="0"/>
          <w:marBottom w:val="0"/>
          <w:divBdr>
            <w:top w:val="none" w:sz="0" w:space="0" w:color="auto"/>
            <w:left w:val="none" w:sz="0" w:space="0" w:color="auto"/>
            <w:bottom w:val="none" w:sz="0" w:space="0" w:color="auto"/>
            <w:right w:val="none" w:sz="0" w:space="0" w:color="auto"/>
          </w:divBdr>
        </w:div>
        <w:div w:id="2066251539">
          <w:marLeft w:val="0"/>
          <w:marRight w:val="0"/>
          <w:marTop w:val="0"/>
          <w:marBottom w:val="0"/>
          <w:divBdr>
            <w:top w:val="none" w:sz="0" w:space="0" w:color="auto"/>
            <w:left w:val="none" w:sz="0" w:space="0" w:color="auto"/>
            <w:bottom w:val="none" w:sz="0" w:space="0" w:color="auto"/>
            <w:right w:val="none" w:sz="0" w:space="0" w:color="auto"/>
          </w:divBdr>
        </w:div>
        <w:div w:id="524633982">
          <w:marLeft w:val="0"/>
          <w:marRight w:val="0"/>
          <w:marTop w:val="0"/>
          <w:marBottom w:val="0"/>
          <w:divBdr>
            <w:top w:val="none" w:sz="0" w:space="0" w:color="auto"/>
            <w:left w:val="none" w:sz="0" w:space="0" w:color="auto"/>
            <w:bottom w:val="none" w:sz="0" w:space="0" w:color="auto"/>
            <w:right w:val="none" w:sz="0" w:space="0" w:color="auto"/>
          </w:divBdr>
        </w:div>
        <w:div w:id="1296638641">
          <w:marLeft w:val="0"/>
          <w:marRight w:val="0"/>
          <w:marTop w:val="0"/>
          <w:marBottom w:val="0"/>
          <w:divBdr>
            <w:top w:val="none" w:sz="0" w:space="0" w:color="auto"/>
            <w:left w:val="none" w:sz="0" w:space="0" w:color="auto"/>
            <w:bottom w:val="none" w:sz="0" w:space="0" w:color="auto"/>
            <w:right w:val="none" w:sz="0" w:space="0" w:color="auto"/>
          </w:divBdr>
        </w:div>
        <w:div w:id="1709841767">
          <w:marLeft w:val="0"/>
          <w:marRight w:val="0"/>
          <w:marTop w:val="0"/>
          <w:marBottom w:val="0"/>
          <w:divBdr>
            <w:top w:val="none" w:sz="0" w:space="0" w:color="auto"/>
            <w:left w:val="none" w:sz="0" w:space="0" w:color="auto"/>
            <w:bottom w:val="none" w:sz="0" w:space="0" w:color="auto"/>
            <w:right w:val="none" w:sz="0" w:space="0" w:color="auto"/>
          </w:divBdr>
        </w:div>
        <w:div w:id="233510322">
          <w:marLeft w:val="0"/>
          <w:marRight w:val="0"/>
          <w:marTop w:val="0"/>
          <w:marBottom w:val="0"/>
          <w:divBdr>
            <w:top w:val="none" w:sz="0" w:space="0" w:color="auto"/>
            <w:left w:val="none" w:sz="0" w:space="0" w:color="auto"/>
            <w:bottom w:val="none" w:sz="0" w:space="0" w:color="auto"/>
            <w:right w:val="none" w:sz="0" w:space="0" w:color="auto"/>
          </w:divBdr>
        </w:div>
        <w:div w:id="1380321543">
          <w:marLeft w:val="0"/>
          <w:marRight w:val="0"/>
          <w:marTop w:val="0"/>
          <w:marBottom w:val="0"/>
          <w:divBdr>
            <w:top w:val="none" w:sz="0" w:space="0" w:color="auto"/>
            <w:left w:val="none" w:sz="0" w:space="0" w:color="auto"/>
            <w:bottom w:val="none" w:sz="0" w:space="0" w:color="auto"/>
            <w:right w:val="none" w:sz="0" w:space="0" w:color="auto"/>
          </w:divBdr>
        </w:div>
        <w:div w:id="1240561935">
          <w:marLeft w:val="0"/>
          <w:marRight w:val="0"/>
          <w:marTop w:val="0"/>
          <w:marBottom w:val="0"/>
          <w:divBdr>
            <w:top w:val="none" w:sz="0" w:space="0" w:color="auto"/>
            <w:left w:val="none" w:sz="0" w:space="0" w:color="auto"/>
            <w:bottom w:val="none" w:sz="0" w:space="0" w:color="auto"/>
            <w:right w:val="none" w:sz="0" w:space="0" w:color="auto"/>
          </w:divBdr>
        </w:div>
        <w:div w:id="1570144081">
          <w:marLeft w:val="0"/>
          <w:marRight w:val="0"/>
          <w:marTop w:val="0"/>
          <w:marBottom w:val="0"/>
          <w:divBdr>
            <w:top w:val="none" w:sz="0" w:space="0" w:color="auto"/>
            <w:left w:val="none" w:sz="0" w:space="0" w:color="auto"/>
            <w:bottom w:val="none" w:sz="0" w:space="0" w:color="auto"/>
            <w:right w:val="none" w:sz="0" w:space="0" w:color="auto"/>
          </w:divBdr>
        </w:div>
        <w:div w:id="1683123695">
          <w:marLeft w:val="0"/>
          <w:marRight w:val="0"/>
          <w:marTop w:val="0"/>
          <w:marBottom w:val="0"/>
          <w:divBdr>
            <w:top w:val="none" w:sz="0" w:space="0" w:color="auto"/>
            <w:left w:val="none" w:sz="0" w:space="0" w:color="auto"/>
            <w:bottom w:val="none" w:sz="0" w:space="0" w:color="auto"/>
            <w:right w:val="none" w:sz="0" w:space="0" w:color="auto"/>
          </w:divBdr>
        </w:div>
        <w:div w:id="290985884">
          <w:marLeft w:val="0"/>
          <w:marRight w:val="0"/>
          <w:marTop w:val="0"/>
          <w:marBottom w:val="0"/>
          <w:divBdr>
            <w:top w:val="none" w:sz="0" w:space="0" w:color="auto"/>
            <w:left w:val="none" w:sz="0" w:space="0" w:color="auto"/>
            <w:bottom w:val="none" w:sz="0" w:space="0" w:color="auto"/>
            <w:right w:val="none" w:sz="0" w:space="0" w:color="auto"/>
          </w:divBdr>
        </w:div>
        <w:div w:id="1416366941">
          <w:marLeft w:val="0"/>
          <w:marRight w:val="0"/>
          <w:marTop w:val="0"/>
          <w:marBottom w:val="0"/>
          <w:divBdr>
            <w:top w:val="none" w:sz="0" w:space="0" w:color="auto"/>
            <w:left w:val="none" w:sz="0" w:space="0" w:color="auto"/>
            <w:bottom w:val="none" w:sz="0" w:space="0" w:color="auto"/>
            <w:right w:val="none" w:sz="0" w:space="0" w:color="auto"/>
          </w:divBdr>
        </w:div>
        <w:div w:id="1734039836">
          <w:marLeft w:val="0"/>
          <w:marRight w:val="0"/>
          <w:marTop w:val="0"/>
          <w:marBottom w:val="0"/>
          <w:divBdr>
            <w:top w:val="none" w:sz="0" w:space="0" w:color="auto"/>
            <w:left w:val="none" w:sz="0" w:space="0" w:color="auto"/>
            <w:bottom w:val="none" w:sz="0" w:space="0" w:color="auto"/>
            <w:right w:val="none" w:sz="0" w:space="0" w:color="auto"/>
          </w:divBdr>
        </w:div>
        <w:div w:id="695736489">
          <w:marLeft w:val="0"/>
          <w:marRight w:val="0"/>
          <w:marTop w:val="0"/>
          <w:marBottom w:val="0"/>
          <w:divBdr>
            <w:top w:val="none" w:sz="0" w:space="0" w:color="auto"/>
            <w:left w:val="none" w:sz="0" w:space="0" w:color="auto"/>
            <w:bottom w:val="none" w:sz="0" w:space="0" w:color="auto"/>
            <w:right w:val="none" w:sz="0" w:space="0" w:color="auto"/>
          </w:divBdr>
        </w:div>
        <w:div w:id="459109240">
          <w:marLeft w:val="0"/>
          <w:marRight w:val="0"/>
          <w:marTop w:val="0"/>
          <w:marBottom w:val="0"/>
          <w:divBdr>
            <w:top w:val="none" w:sz="0" w:space="0" w:color="auto"/>
            <w:left w:val="none" w:sz="0" w:space="0" w:color="auto"/>
            <w:bottom w:val="none" w:sz="0" w:space="0" w:color="auto"/>
            <w:right w:val="none" w:sz="0" w:space="0" w:color="auto"/>
          </w:divBdr>
        </w:div>
        <w:div w:id="1560290239">
          <w:marLeft w:val="0"/>
          <w:marRight w:val="0"/>
          <w:marTop w:val="0"/>
          <w:marBottom w:val="0"/>
          <w:divBdr>
            <w:top w:val="none" w:sz="0" w:space="0" w:color="auto"/>
            <w:left w:val="none" w:sz="0" w:space="0" w:color="auto"/>
            <w:bottom w:val="none" w:sz="0" w:space="0" w:color="auto"/>
            <w:right w:val="none" w:sz="0" w:space="0" w:color="auto"/>
          </w:divBdr>
        </w:div>
        <w:div w:id="2007323461">
          <w:marLeft w:val="0"/>
          <w:marRight w:val="0"/>
          <w:marTop w:val="0"/>
          <w:marBottom w:val="0"/>
          <w:divBdr>
            <w:top w:val="none" w:sz="0" w:space="0" w:color="auto"/>
            <w:left w:val="none" w:sz="0" w:space="0" w:color="auto"/>
            <w:bottom w:val="none" w:sz="0" w:space="0" w:color="auto"/>
            <w:right w:val="none" w:sz="0" w:space="0" w:color="auto"/>
          </w:divBdr>
        </w:div>
        <w:div w:id="488598148">
          <w:marLeft w:val="0"/>
          <w:marRight w:val="0"/>
          <w:marTop w:val="0"/>
          <w:marBottom w:val="0"/>
          <w:divBdr>
            <w:top w:val="none" w:sz="0" w:space="0" w:color="auto"/>
            <w:left w:val="none" w:sz="0" w:space="0" w:color="auto"/>
            <w:bottom w:val="none" w:sz="0" w:space="0" w:color="auto"/>
            <w:right w:val="none" w:sz="0" w:space="0" w:color="auto"/>
          </w:divBdr>
        </w:div>
        <w:div w:id="12851231">
          <w:marLeft w:val="0"/>
          <w:marRight w:val="0"/>
          <w:marTop w:val="0"/>
          <w:marBottom w:val="0"/>
          <w:divBdr>
            <w:top w:val="none" w:sz="0" w:space="0" w:color="auto"/>
            <w:left w:val="none" w:sz="0" w:space="0" w:color="auto"/>
            <w:bottom w:val="none" w:sz="0" w:space="0" w:color="auto"/>
            <w:right w:val="none" w:sz="0" w:space="0" w:color="auto"/>
          </w:divBdr>
        </w:div>
        <w:div w:id="2095933279">
          <w:marLeft w:val="0"/>
          <w:marRight w:val="0"/>
          <w:marTop w:val="0"/>
          <w:marBottom w:val="0"/>
          <w:divBdr>
            <w:top w:val="none" w:sz="0" w:space="0" w:color="auto"/>
            <w:left w:val="none" w:sz="0" w:space="0" w:color="auto"/>
            <w:bottom w:val="none" w:sz="0" w:space="0" w:color="auto"/>
            <w:right w:val="none" w:sz="0" w:space="0" w:color="auto"/>
          </w:divBdr>
        </w:div>
        <w:div w:id="1630093370">
          <w:marLeft w:val="0"/>
          <w:marRight w:val="0"/>
          <w:marTop w:val="0"/>
          <w:marBottom w:val="0"/>
          <w:divBdr>
            <w:top w:val="none" w:sz="0" w:space="0" w:color="auto"/>
            <w:left w:val="none" w:sz="0" w:space="0" w:color="auto"/>
            <w:bottom w:val="none" w:sz="0" w:space="0" w:color="auto"/>
            <w:right w:val="none" w:sz="0" w:space="0" w:color="auto"/>
          </w:divBdr>
        </w:div>
        <w:div w:id="437913649">
          <w:marLeft w:val="0"/>
          <w:marRight w:val="0"/>
          <w:marTop w:val="0"/>
          <w:marBottom w:val="0"/>
          <w:divBdr>
            <w:top w:val="none" w:sz="0" w:space="0" w:color="auto"/>
            <w:left w:val="none" w:sz="0" w:space="0" w:color="auto"/>
            <w:bottom w:val="none" w:sz="0" w:space="0" w:color="auto"/>
            <w:right w:val="none" w:sz="0" w:space="0" w:color="auto"/>
          </w:divBdr>
        </w:div>
        <w:div w:id="1234315981">
          <w:marLeft w:val="0"/>
          <w:marRight w:val="0"/>
          <w:marTop w:val="0"/>
          <w:marBottom w:val="0"/>
          <w:divBdr>
            <w:top w:val="none" w:sz="0" w:space="0" w:color="auto"/>
            <w:left w:val="none" w:sz="0" w:space="0" w:color="auto"/>
            <w:bottom w:val="none" w:sz="0" w:space="0" w:color="auto"/>
            <w:right w:val="none" w:sz="0" w:space="0" w:color="auto"/>
          </w:divBdr>
        </w:div>
        <w:div w:id="64768705">
          <w:marLeft w:val="0"/>
          <w:marRight w:val="0"/>
          <w:marTop w:val="0"/>
          <w:marBottom w:val="0"/>
          <w:divBdr>
            <w:top w:val="none" w:sz="0" w:space="0" w:color="auto"/>
            <w:left w:val="none" w:sz="0" w:space="0" w:color="auto"/>
            <w:bottom w:val="none" w:sz="0" w:space="0" w:color="auto"/>
            <w:right w:val="none" w:sz="0" w:space="0" w:color="auto"/>
          </w:divBdr>
        </w:div>
        <w:div w:id="1660579225">
          <w:marLeft w:val="0"/>
          <w:marRight w:val="0"/>
          <w:marTop w:val="0"/>
          <w:marBottom w:val="0"/>
          <w:divBdr>
            <w:top w:val="none" w:sz="0" w:space="0" w:color="auto"/>
            <w:left w:val="none" w:sz="0" w:space="0" w:color="auto"/>
            <w:bottom w:val="none" w:sz="0" w:space="0" w:color="auto"/>
            <w:right w:val="none" w:sz="0" w:space="0" w:color="auto"/>
          </w:divBdr>
        </w:div>
        <w:div w:id="649407437">
          <w:marLeft w:val="0"/>
          <w:marRight w:val="0"/>
          <w:marTop w:val="0"/>
          <w:marBottom w:val="0"/>
          <w:divBdr>
            <w:top w:val="none" w:sz="0" w:space="0" w:color="auto"/>
            <w:left w:val="none" w:sz="0" w:space="0" w:color="auto"/>
            <w:bottom w:val="none" w:sz="0" w:space="0" w:color="auto"/>
            <w:right w:val="none" w:sz="0" w:space="0" w:color="auto"/>
          </w:divBdr>
        </w:div>
        <w:div w:id="2063365443">
          <w:marLeft w:val="0"/>
          <w:marRight w:val="0"/>
          <w:marTop w:val="0"/>
          <w:marBottom w:val="0"/>
          <w:divBdr>
            <w:top w:val="none" w:sz="0" w:space="0" w:color="auto"/>
            <w:left w:val="none" w:sz="0" w:space="0" w:color="auto"/>
            <w:bottom w:val="none" w:sz="0" w:space="0" w:color="auto"/>
            <w:right w:val="none" w:sz="0" w:space="0" w:color="auto"/>
          </w:divBdr>
        </w:div>
        <w:div w:id="896819282">
          <w:marLeft w:val="0"/>
          <w:marRight w:val="0"/>
          <w:marTop w:val="0"/>
          <w:marBottom w:val="0"/>
          <w:divBdr>
            <w:top w:val="none" w:sz="0" w:space="0" w:color="auto"/>
            <w:left w:val="none" w:sz="0" w:space="0" w:color="auto"/>
            <w:bottom w:val="none" w:sz="0" w:space="0" w:color="auto"/>
            <w:right w:val="none" w:sz="0" w:space="0" w:color="auto"/>
          </w:divBdr>
        </w:div>
        <w:div w:id="1566600402">
          <w:marLeft w:val="0"/>
          <w:marRight w:val="0"/>
          <w:marTop w:val="0"/>
          <w:marBottom w:val="0"/>
          <w:divBdr>
            <w:top w:val="none" w:sz="0" w:space="0" w:color="auto"/>
            <w:left w:val="none" w:sz="0" w:space="0" w:color="auto"/>
            <w:bottom w:val="none" w:sz="0" w:space="0" w:color="auto"/>
            <w:right w:val="none" w:sz="0" w:space="0" w:color="auto"/>
          </w:divBdr>
        </w:div>
        <w:div w:id="1367365760">
          <w:marLeft w:val="0"/>
          <w:marRight w:val="0"/>
          <w:marTop w:val="0"/>
          <w:marBottom w:val="0"/>
          <w:divBdr>
            <w:top w:val="none" w:sz="0" w:space="0" w:color="auto"/>
            <w:left w:val="none" w:sz="0" w:space="0" w:color="auto"/>
            <w:bottom w:val="none" w:sz="0" w:space="0" w:color="auto"/>
            <w:right w:val="none" w:sz="0" w:space="0" w:color="auto"/>
          </w:divBdr>
        </w:div>
        <w:div w:id="1411851099">
          <w:marLeft w:val="0"/>
          <w:marRight w:val="0"/>
          <w:marTop w:val="0"/>
          <w:marBottom w:val="0"/>
          <w:divBdr>
            <w:top w:val="none" w:sz="0" w:space="0" w:color="auto"/>
            <w:left w:val="none" w:sz="0" w:space="0" w:color="auto"/>
            <w:bottom w:val="none" w:sz="0" w:space="0" w:color="auto"/>
            <w:right w:val="none" w:sz="0" w:space="0" w:color="auto"/>
          </w:divBdr>
        </w:div>
        <w:div w:id="2004890597">
          <w:marLeft w:val="0"/>
          <w:marRight w:val="0"/>
          <w:marTop w:val="0"/>
          <w:marBottom w:val="0"/>
          <w:divBdr>
            <w:top w:val="none" w:sz="0" w:space="0" w:color="auto"/>
            <w:left w:val="none" w:sz="0" w:space="0" w:color="auto"/>
            <w:bottom w:val="none" w:sz="0" w:space="0" w:color="auto"/>
            <w:right w:val="none" w:sz="0" w:space="0" w:color="auto"/>
          </w:divBdr>
        </w:div>
        <w:div w:id="1642996302">
          <w:marLeft w:val="0"/>
          <w:marRight w:val="0"/>
          <w:marTop w:val="0"/>
          <w:marBottom w:val="0"/>
          <w:divBdr>
            <w:top w:val="none" w:sz="0" w:space="0" w:color="auto"/>
            <w:left w:val="none" w:sz="0" w:space="0" w:color="auto"/>
            <w:bottom w:val="none" w:sz="0" w:space="0" w:color="auto"/>
            <w:right w:val="none" w:sz="0" w:space="0" w:color="auto"/>
          </w:divBdr>
        </w:div>
        <w:div w:id="494494093">
          <w:marLeft w:val="0"/>
          <w:marRight w:val="0"/>
          <w:marTop w:val="0"/>
          <w:marBottom w:val="0"/>
          <w:divBdr>
            <w:top w:val="none" w:sz="0" w:space="0" w:color="auto"/>
            <w:left w:val="none" w:sz="0" w:space="0" w:color="auto"/>
            <w:bottom w:val="none" w:sz="0" w:space="0" w:color="auto"/>
            <w:right w:val="none" w:sz="0" w:space="0" w:color="auto"/>
          </w:divBdr>
        </w:div>
        <w:div w:id="2028284687">
          <w:marLeft w:val="0"/>
          <w:marRight w:val="0"/>
          <w:marTop w:val="0"/>
          <w:marBottom w:val="0"/>
          <w:divBdr>
            <w:top w:val="none" w:sz="0" w:space="0" w:color="auto"/>
            <w:left w:val="none" w:sz="0" w:space="0" w:color="auto"/>
            <w:bottom w:val="none" w:sz="0" w:space="0" w:color="auto"/>
            <w:right w:val="none" w:sz="0" w:space="0" w:color="auto"/>
          </w:divBdr>
        </w:div>
        <w:div w:id="1902010443">
          <w:marLeft w:val="0"/>
          <w:marRight w:val="0"/>
          <w:marTop w:val="0"/>
          <w:marBottom w:val="0"/>
          <w:divBdr>
            <w:top w:val="none" w:sz="0" w:space="0" w:color="auto"/>
            <w:left w:val="none" w:sz="0" w:space="0" w:color="auto"/>
            <w:bottom w:val="none" w:sz="0" w:space="0" w:color="auto"/>
            <w:right w:val="none" w:sz="0" w:space="0" w:color="auto"/>
          </w:divBdr>
        </w:div>
        <w:div w:id="1331367039">
          <w:marLeft w:val="0"/>
          <w:marRight w:val="0"/>
          <w:marTop w:val="0"/>
          <w:marBottom w:val="0"/>
          <w:divBdr>
            <w:top w:val="none" w:sz="0" w:space="0" w:color="auto"/>
            <w:left w:val="none" w:sz="0" w:space="0" w:color="auto"/>
            <w:bottom w:val="none" w:sz="0" w:space="0" w:color="auto"/>
            <w:right w:val="none" w:sz="0" w:space="0" w:color="auto"/>
          </w:divBdr>
        </w:div>
        <w:div w:id="1702895264">
          <w:marLeft w:val="0"/>
          <w:marRight w:val="0"/>
          <w:marTop w:val="0"/>
          <w:marBottom w:val="0"/>
          <w:divBdr>
            <w:top w:val="none" w:sz="0" w:space="0" w:color="auto"/>
            <w:left w:val="none" w:sz="0" w:space="0" w:color="auto"/>
            <w:bottom w:val="none" w:sz="0" w:space="0" w:color="auto"/>
            <w:right w:val="none" w:sz="0" w:space="0" w:color="auto"/>
          </w:divBdr>
        </w:div>
        <w:div w:id="1670787642">
          <w:marLeft w:val="0"/>
          <w:marRight w:val="0"/>
          <w:marTop w:val="0"/>
          <w:marBottom w:val="0"/>
          <w:divBdr>
            <w:top w:val="none" w:sz="0" w:space="0" w:color="auto"/>
            <w:left w:val="none" w:sz="0" w:space="0" w:color="auto"/>
            <w:bottom w:val="none" w:sz="0" w:space="0" w:color="auto"/>
            <w:right w:val="none" w:sz="0" w:space="0" w:color="auto"/>
          </w:divBdr>
        </w:div>
        <w:div w:id="2112429346">
          <w:marLeft w:val="0"/>
          <w:marRight w:val="0"/>
          <w:marTop w:val="0"/>
          <w:marBottom w:val="0"/>
          <w:divBdr>
            <w:top w:val="none" w:sz="0" w:space="0" w:color="auto"/>
            <w:left w:val="none" w:sz="0" w:space="0" w:color="auto"/>
            <w:bottom w:val="none" w:sz="0" w:space="0" w:color="auto"/>
            <w:right w:val="none" w:sz="0" w:space="0" w:color="auto"/>
          </w:divBdr>
        </w:div>
        <w:div w:id="780998609">
          <w:marLeft w:val="0"/>
          <w:marRight w:val="0"/>
          <w:marTop w:val="0"/>
          <w:marBottom w:val="0"/>
          <w:divBdr>
            <w:top w:val="none" w:sz="0" w:space="0" w:color="auto"/>
            <w:left w:val="none" w:sz="0" w:space="0" w:color="auto"/>
            <w:bottom w:val="none" w:sz="0" w:space="0" w:color="auto"/>
            <w:right w:val="none" w:sz="0" w:space="0" w:color="auto"/>
          </w:divBdr>
        </w:div>
        <w:div w:id="1080902971">
          <w:marLeft w:val="0"/>
          <w:marRight w:val="0"/>
          <w:marTop w:val="0"/>
          <w:marBottom w:val="0"/>
          <w:divBdr>
            <w:top w:val="none" w:sz="0" w:space="0" w:color="auto"/>
            <w:left w:val="none" w:sz="0" w:space="0" w:color="auto"/>
            <w:bottom w:val="none" w:sz="0" w:space="0" w:color="auto"/>
            <w:right w:val="none" w:sz="0" w:space="0" w:color="auto"/>
          </w:divBdr>
        </w:div>
        <w:div w:id="242377290">
          <w:marLeft w:val="0"/>
          <w:marRight w:val="0"/>
          <w:marTop w:val="0"/>
          <w:marBottom w:val="0"/>
          <w:divBdr>
            <w:top w:val="none" w:sz="0" w:space="0" w:color="auto"/>
            <w:left w:val="none" w:sz="0" w:space="0" w:color="auto"/>
            <w:bottom w:val="none" w:sz="0" w:space="0" w:color="auto"/>
            <w:right w:val="none" w:sz="0" w:space="0" w:color="auto"/>
          </w:divBdr>
        </w:div>
        <w:div w:id="1414283242">
          <w:marLeft w:val="0"/>
          <w:marRight w:val="0"/>
          <w:marTop w:val="0"/>
          <w:marBottom w:val="0"/>
          <w:divBdr>
            <w:top w:val="none" w:sz="0" w:space="0" w:color="auto"/>
            <w:left w:val="none" w:sz="0" w:space="0" w:color="auto"/>
            <w:bottom w:val="none" w:sz="0" w:space="0" w:color="auto"/>
            <w:right w:val="none" w:sz="0" w:space="0" w:color="auto"/>
          </w:divBdr>
        </w:div>
        <w:div w:id="414202754">
          <w:marLeft w:val="0"/>
          <w:marRight w:val="0"/>
          <w:marTop w:val="0"/>
          <w:marBottom w:val="0"/>
          <w:divBdr>
            <w:top w:val="none" w:sz="0" w:space="0" w:color="auto"/>
            <w:left w:val="none" w:sz="0" w:space="0" w:color="auto"/>
            <w:bottom w:val="none" w:sz="0" w:space="0" w:color="auto"/>
            <w:right w:val="none" w:sz="0" w:space="0" w:color="auto"/>
          </w:divBdr>
        </w:div>
        <w:div w:id="185759250">
          <w:marLeft w:val="0"/>
          <w:marRight w:val="0"/>
          <w:marTop w:val="0"/>
          <w:marBottom w:val="0"/>
          <w:divBdr>
            <w:top w:val="none" w:sz="0" w:space="0" w:color="auto"/>
            <w:left w:val="none" w:sz="0" w:space="0" w:color="auto"/>
            <w:bottom w:val="none" w:sz="0" w:space="0" w:color="auto"/>
            <w:right w:val="none" w:sz="0" w:space="0" w:color="auto"/>
          </w:divBdr>
        </w:div>
        <w:div w:id="953706115">
          <w:marLeft w:val="0"/>
          <w:marRight w:val="0"/>
          <w:marTop w:val="0"/>
          <w:marBottom w:val="0"/>
          <w:divBdr>
            <w:top w:val="none" w:sz="0" w:space="0" w:color="auto"/>
            <w:left w:val="none" w:sz="0" w:space="0" w:color="auto"/>
            <w:bottom w:val="none" w:sz="0" w:space="0" w:color="auto"/>
            <w:right w:val="none" w:sz="0" w:space="0" w:color="auto"/>
          </w:divBdr>
        </w:div>
        <w:div w:id="1488128955">
          <w:marLeft w:val="0"/>
          <w:marRight w:val="0"/>
          <w:marTop w:val="0"/>
          <w:marBottom w:val="0"/>
          <w:divBdr>
            <w:top w:val="none" w:sz="0" w:space="0" w:color="auto"/>
            <w:left w:val="none" w:sz="0" w:space="0" w:color="auto"/>
            <w:bottom w:val="none" w:sz="0" w:space="0" w:color="auto"/>
            <w:right w:val="none" w:sz="0" w:space="0" w:color="auto"/>
          </w:divBdr>
        </w:div>
        <w:div w:id="13266862">
          <w:marLeft w:val="0"/>
          <w:marRight w:val="0"/>
          <w:marTop w:val="0"/>
          <w:marBottom w:val="0"/>
          <w:divBdr>
            <w:top w:val="none" w:sz="0" w:space="0" w:color="auto"/>
            <w:left w:val="none" w:sz="0" w:space="0" w:color="auto"/>
            <w:bottom w:val="none" w:sz="0" w:space="0" w:color="auto"/>
            <w:right w:val="none" w:sz="0" w:space="0" w:color="auto"/>
          </w:divBdr>
        </w:div>
        <w:div w:id="407582542">
          <w:marLeft w:val="0"/>
          <w:marRight w:val="0"/>
          <w:marTop w:val="0"/>
          <w:marBottom w:val="0"/>
          <w:divBdr>
            <w:top w:val="none" w:sz="0" w:space="0" w:color="auto"/>
            <w:left w:val="none" w:sz="0" w:space="0" w:color="auto"/>
            <w:bottom w:val="none" w:sz="0" w:space="0" w:color="auto"/>
            <w:right w:val="none" w:sz="0" w:space="0" w:color="auto"/>
          </w:divBdr>
        </w:div>
        <w:div w:id="1219170818">
          <w:marLeft w:val="0"/>
          <w:marRight w:val="0"/>
          <w:marTop w:val="0"/>
          <w:marBottom w:val="0"/>
          <w:divBdr>
            <w:top w:val="none" w:sz="0" w:space="0" w:color="auto"/>
            <w:left w:val="none" w:sz="0" w:space="0" w:color="auto"/>
            <w:bottom w:val="none" w:sz="0" w:space="0" w:color="auto"/>
            <w:right w:val="none" w:sz="0" w:space="0" w:color="auto"/>
          </w:divBdr>
        </w:div>
        <w:div w:id="1683235749">
          <w:marLeft w:val="0"/>
          <w:marRight w:val="0"/>
          <w:marTop w:val="0"/>
          <w:marBottom w:val="0"/>
          <w:divBdr>
            <w:top w:val="none" w:sz="0" w:space="0" w:color="auto"/>
            <w:left w:val="none" w:sz="0" w:space="0" w:color="auto"/>
            <w:bottom w:val="none" w:sz="0" w:space="0" w:color="auto"/>
            <w:right w:val="none" w:sz="0" w:space="0" w:color="auto"/>
          </w:divBdr>
        </w:div>
        <w:div w:id="31619281">
          <w:marLeft w:val="0"/>
          <w:marRight w:val="0"/>
          <w:marTop w:val="0"/>
          <w:marBottom w:val="0"/>
          <w:divBdr>
            <w:top w:val="none" w:sz="0" w:space="0" w:color="auto"/>
            <w:left w:val="none" w:sz="0" w:space="0" w:color="auto"/>
            <w:bottom w:val="none" w:sz="0" w:space="0" w:color="auto"/>
            <w:right w:val="none" w:sz="0" w:space="0" w:color="auto"/>
          </w:divBdr>
        </w:div>
        <w:div w:id="440076272">
          <w:marLeft w:val="0"/>
          <w:marRight w:val="0"/>
          <w:marTop w:val="0"/>
          <w:marBottom w:val="0"/>
          <w:divBdr>
            <w:top w:val="none" w:sz="0" w:space="0" w:color="auto"/>
            <w:left w:val="none" w:sz="0" w:space="0" w:color="auto"/>
            <w:bottom w:val="none" w:sz="0" w:space="0" w:color="auto"/>
            <w:right w:val="none" w:sz="0" w:space="0" w:color="auto"/>
          </w:divBdr>
        </w:div>
        <w:div w:id="67387408">
          <w:marLeft w:val="0"/>
          <w:marRight w:val="0"/>
          <w:marTop w:val="0"/>
          <w:marBottom w:val="0"/>
          <w:divBdr>
            <w:top w:val="none" w:sz="0" w:space="0" w:color="auto"/>
            <w:left w:val="none" w:sz="0" w:space="0" w:color="auto"/>
            <w:bottom w:val="none" w:sz="0" w:space="0" w:color="auto"/>
            <w:right w:val="none" w:sz="0" w:space="0" w:color="auto"/>
          </w:divBdr>
        </w:div>
        <w:div w:id="1042944747">
          <w:marLeft w:val="0"/>
          <w:marRight w:val="0"/>
          <w:marTop w:val="0"/>
          <w:marBottom w:val="0"/>
          <w:divBdr>
            <w:top w:val="none" w:sz="0" w:space="0" w:color="auto"/>
            <w:left w:val="none" w:sz="0" w:space="0" w:color="auto"/>
            <w:bottom w:val="none" w:sz="0" w:space="0" w:color="auto"/>
            <w:right w:val="none" w:sz="0" w:space="0" w:color="auto"/>
          </w:divBdr>
        </w:div>
        <w:div w:id="1494880250">
          <w:marLeft w:val="0"/>
          <w:marRight w:val="0"/>
          <w:marTop w:val="0"/>
          <w:marBottom w:val="0"/>
          <w:divBdr>
            <w:top w:val="none" w:sz="0" w:space="0" w:color="auto"/>
            <w:left w:val="none" w:sz="0" w:space="0" w:color="auto"/>
            <w:bottom w:val="none" w:sz="0" w:space="0" w:color="auto"/>
            <w:right w:val="none" w:sz="0" w:space="0" w:color="auto"/>
          </w:divBdr>
        </w:div>
        <w:div w:id="1716155446">
          <w:marLeft w:val="0"/>
          <w:marRight w:val="0"/>
          <w:marTop w:val="0"/>
          <w:marBottom w:val="0"/>
          <w:divBdr>
            <w:top w:val="none" w:sz="0" w:space="0" w:color="auto"/>
            <w:left w:val="none" w:sz="0" w:space="0" w:color="auto"/>
            <w:bottom w:val="none" w:sz="0" w:space="0" w:color="auto"/>
            <w:right w:val="none" w:sz="0" w:space="0" w:color="auto"/>
          </w:divBdr>
        </w:div>
        <w:div w:id="1423910106">
          <w:marLeft w:val="0"/>
          <w:marRight w:val="0"/>
          <w:marTop w:val="0"/>
          <w:marBottom w:val="0"/>
          <w:divBdr>
            <w:top w:val="none" w:sz="0" w:space="0" w:color="auto"/>
            <w:left w:val="none" w:sz="0" w:space="0" w:color="auto"/>
            <w:bottom w:val="none" w:sz="0" w:space="0" w:color="auto"/>
            <w:right w:val="none" w:sz="0" w:space="0" w:color="auto"/>
          </w:divBdr>
        </w:div>
        <w:div w:id="1508251560">
          <w:marLeft w:val="0"/>
          <w:marRight w:val="0"/>
          <w:marTop w:val="0"/>
          <w:marBottom w:val="0"/>
          <w:divBdr>
            <w:top w:val="none" w:sz="0" w:space="0" w:color="auto"/>
            <w:left w:val="none" w:sz="0" w:space="0" w:color="auto"/>
            <w:bottom w:val="none" w:sz="0" w:space="0" w:color="auto"/>
            <w:right w:val="none" w:sz="0" w:space="0" w:color="auto"/>
          </w:divBdr>
        </w:div>
        <w:div w:id="67045148">
          <w:marLeft w:val="0"/>
          <w:marRight w:val="0"/>
          <w:marTop w:val="0"/>
          <w:marBottom w:val="0"/>
          <w:divBdr>
            <w:top w:val="none" w:sz="0" w:space="0" w:color="auto"/>
            <w:left w:val="none" w:sz="0" w:space="0" w:color="auto"/>
            <w:bottom w:val="none" w:sz="0" w:space="0" w:color="auto"/>
            <w:right w:val="none" w:sz="0" w:space="0" w:color="auto"/>
          </w:divBdr>
        </w:div>
        <w:div w:id="1216163621">
          <w:marLeft w:val="0"/>
          <w:marRight w:val="0"/>
          <w:marTop w:val="0"/>
          <w:marBottom w:val="0"/>
          <w:divBdr>
            <w:top w:val="none" w:sz="0" w:space="0" w:color="auto"/>
            <w:left w:val="none" w:sz="0" w:space="0" w:color="auto"/>
            <w:bottom w:val="none" w:sz="0" w:space="0" w:color="auto"/>
            <w:right w:val="none" w:sz="0" w:space="0" w:color="auto"/>
          </w:divBdr>
        </w:div>
        <w:div w:id="1194071975">
          <w:marLeft w:val="0"/>
          <w:marRight w:val="0"/>
          <w:marTop w:val="0"/>
          <w:marBottom w:val="0"/>
          <w:divBdr>
            <w:top w:val="none" w:sz="0" w:space="0" w:color="auto"/>
            <w:left w:val="none" w:sz="0" w:space="0" w:color="auto"/>
            <w:bottom w:val="none" w:sz="0" w:space="0" w:color="auto"/>
            <w:right w:val="none" w:sz="0" w:space="0" w:color="auto"/>
          </w:divBdr>
        </w:div>
        <w:div w:id="1706130292">
          <w:marLeft w:val="0"/>
          <w:marRight w:val="0"/>
          <w:marTop w:val="0"/>
          <w:marBottom w:val="0"/>
          <w:divBdr>
            <w:top w:val="none" w:sz="0" w:space="0" w:color="auto"/>
            <w:left w:val="none" w:sz="0" w:space="0" w:color="auto"/>
            <w:bottom w:val="none" w:sz="0" w:space="0" w:color="auto"/>
            <w:right w:val="none" w:sz="0" w:space="0" w:color="auto"/>
          </w:divBdr>
        </w:div>
        <w:div w:id="1147474533">
          <w:marLeft w:val="0"/>
          <w:marRight w:val="0"/>
          <w:marTop w:val="0"/>
          <w:marBottom w:val="0"/>
          <w:divBdr>
            <w:top w:val="none" w:sz="0" w:space="0" w:color="auto"/>
            <w:left w:val="none" w:sz="0" w:space="0" w:color="auto"/>
            <w:bottom w:val="none" w:sz="0" w:space="0" w:color="auto"/>
            <w:right w:val="none" w:sz="0" w:space="0" w:color="auto"/>
          </w:divBdr>
        </w:div>
        <w:div w:id="1043872993">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68004642">
          <w:marLeft w:val="0"/>
          <w:marRight w:val="0"/>
          <w:marTop w:val="0"/>
          <w:marBottom w:val="0"/>
          <w:divBdr>
            <w:top w:val="none" w:sz="0" w:space="0" w:color="auto"/>
            <w:left w:val="none" w:sz="0" w:space="0" w:color="auto"/>
            <w:bottom w:val="none" w:sz="0" w:space="0" w:color="auto"/>
            <w:right w:val="none" w:sz="0" w:space="0" w:color="auto"/>
          </w:divBdr>
        </w:div>
        <w:div w:id="793673381">
          <w:marLeft w:val="0"/>
          <w:marRight w:val="0"/>
          <w:marTop w:val="0"/>
          <w:marBottom w:val="0"/>
          <w:divBdr>
            <w:top w:val="none" w:sz="0" w:space="0" w:color="auto"/>
            <w:left w:val="none" w:sz="0" w:space="0" w:color="auto"/>
            <w:bottom w:val="none" w:sz="0" w:space="0" w:color="auto"/>
            <w:right w:val="none" w:sz="0" w:space="0" w:color="auto"/>
          </w:divBdr>
        </w:div>
        <w:div w:id="666249665">
          <w:marLeft w:val="0"/>
          <w:marRight w:val="0"/>
          <w:marTop w:val="0"/>
          <w:marBottom w:val="0"/>
          <w:divBdr>
            <w:top w:val="none" w:sz="0" w:space="0" w:color="auto"/>
            <w:left w:val="none" w:sz="0" w:space="0" w:color="auto"/>
            <w:bottom w:val="none" w:sz="0" w:space="0" w:color="auto"/>
            <w:right w:val="none" w:sz="0" w:space="0" w:color="auto"/>
          </w:divBdr>
        </w:div>
        <w:div w:id="1857499076">
          <w:marLeft w:val="0"/>
          <w:marRight w:val="0"/>
          <w:marTop w:val="0"/>
          <w:marBottom w:val="0"/>
          <w:divBdr>
            <w:top w:val="none" w:sz="0" w:space="0" w:color="auto"/>
            <w:left w:val="none" w:sz="0" w:space="0" w:color="auto"/>
            <w:bottom w:val="none" w:sz="0" w:space="0" w:color="auto"/>
            <w:right w:val="none" w:sz="0" w:space="0" w:color="auto"/>
          </w:divBdr>
        </w:div>
        <w:div w:id="1985504810">
          <w:marLeft w:val="0"/>
          <w:marRight w:val="0"/>
          <w:marTop w:val="0"/>
          <w:marBottom w:val="0"/>
          <w:divBdr>
            <w:top w:val="none" w:sz="0" w:space="0" w:color="auto"/>
            <w:left w:val="none" w:sz="0" w:space="0" w:color="auto"/>
            <w:bottom w:val="none" w:sz="0" w:space="0" w:color="auto"/>
            <w:right w:val="none" w:sz="0" w:space="0" w:color="auto"/>
          </w:divBdr>
        </w:div>
        <w:div w:id="173501620">
          <w:marLeft w:val="0"/>
          <w:marRight w:val="0"/>
          <w:marTop w:val="0"/>
          <w:marBottom w:val="0"/>
          <w:divBdr>
            <w:top w:val="none" w:sz="0" w:space="0" w:color="auto"/>
            <w:left w:val="none" w:sz="0" w:space="0" w:color="auto"/>
            <w:bottom w:val="none" w:sz="0" w:space="0" w:color="auto"/>
            <w:right w:val="none" w:sz="0" w:space="0" w:color="auto"/>
          </w:divBdr>
        </w:div>
        <w:div w:id="1856338030">
          <w:marLeft w:val="0"/>
          <w:marRight w:val="0"/>
          <w:marTop w:val="0"/>
          <w:marBottom w:val="0"/>
          <w:divBdr>
            <w:top w:val="none" w:sz="0" w:space="0" w:color="auto"/>
            <w:left w:val="none" w:sz="0" w:space="0" w:color="auto"/>
            <w:bottom w:val="none" w:sz="0" w:space="0" w:color="auto"/>
            <w:right w:val="none" w:sz="0" w:space="0" w:color="auto"/>
          </w:divBdr>
        </w:div>
        <w:div w:id="1060979464">
          <w:marLeft w:val="0"/>
          <w:marRight w:val="0"/>
          <w:marTop w:val="0"/>
          <w:marBottom w:val="0"/>
          <w:divBdr>
            <w:top w:val="none" w:sz="0" w:space="0" w:color="auto"/>
            <w:left w:val="none" w:sz="0" w:space="0" w:color="auto"/>
            <w:bottom w:val="none" w:sz="0" w:space="0" w:color="auto"/>
            <w:right w:val="none" w:sz="0" w:space="0" w:color="auto"/>
          </w:divBdr>
        </w:div>
        <w:div w:id="363940722">
          <w:marLeft w:val="0"/>
          <w:marRight w:val="0"/>
          <w:marTop w:val="0"/>
          <w:marBottom w:val="0"/>
          <w:divBdr>
            <w:top w:val="none" w:sz="0" w:space="0" w:color="auto"/>
            <w:left w:val="none" w:sz="0" w:space="0" w:color="auto"/>
            <w:bottom w:val="none" w:sz="0" w:space="0" w:color="auto"/>
            <w:right w:val="none" w:sz="0" w:space="0" w:color="auto"/>
          </w:divBdr>
        </w:div>
        <w:div w:id="1720978521">
          <w:marLeft w:val="0"/>
          <w:marRight w:val="0"/>
          <w:marTop w:val="0"/>
          <w:marBottom w:val="0"/>
          <w:divBdr>
            <w:top w:val="none" w:sz="0" w:space="0" w:color="auto"/>
            <w:left w:val="none" w:sz="0" w:space="0" w:color="auto"/>
            <w:bottom w:val="none" w:sz="0" w:space="0" w:color="auto"/>
            <w:right w:val="none" w:sz="0" w:space="0" w:color="auto"/>
          </w:divBdr>
        </w:div>
        <w:div w:id="1278174148">
          <w:marLeft w:val="0"/>
          <w:marRight w:val="0"/>
          <w:marTop w:val="0"/>
          <w:marBottom w:val="0"/>
          <w:divBdr>
            <w:top w:val="none" w:sz="0" w:space="0" w:color="auto"/>
            <w:left w:val="none" w:sz="0" w:space="0" w:color="auto"/>
            <w:bottom w:val="none" w:sz="0" w:space="0" w:color="auto"/>
            <w:right w:val="none" w:sz="0" w:space="0" w:color="auto"/>
          </w:divBdr>
        </w:div>
        <w:div w:id="1806659758">
          <w:marLeft w:val="0"/>
          <w:marRight w:val="0"/>
          <w:marTop w:val="0"/>
          <w:marBottom w:val="0"/>
          <w:divBdr>
            <w:top w:val="none" w:sz="0" w:space="0" w:color="auto"/>
            <w:left w:val="none" w:sz="0" w:space="0" w:color="auto"/>
            <w:bottom w:val="none" w:sz="0" w:space="0" w:color="auto"/>
            <w:right w:val="none" w:sz="0" w:space="0" w:color="auto"/>
          </w:divBdr>
        </w:div>
        <w:div w:id="2070615511">
          <w:marLeft w:val="0"/>
          <w:marRight w:val="0"/>
          <w:marTop w:val="0"/>
          <w:marBottom w:val="0"/>
          <w:divBdr>
            <w:top w:val="none" w:sz="0" w:space="0" w:color="auto"/>
            <w:left w:val="none" w:sz="0" w:space="0" w:color="auto"/>
            <w:bottom w:val="none" w:sz="0" w:space="0" w:color="auto"/>
            <w:right w:val="none" w:sz="0" w:space="0" w:color="auto"/>
          </w:divBdr>
        </w:div>
        <w:div w:id="1963802759">
          <w:marLeft w:val="0"/>
          <w:marRight w:val="0"/>
          <w:marTop w:val="0"/>
          <w:marBottom w:val="0"/>
          <w:divBdr>
            <w:top w:val="none" w:sz="0" w:space="0" w:color="auto"/>
            <w:left w:val="none" w:sz="0" w:space="0" w:color="auto"/>
            <w:bottom w:val="none" w:sz="0" w:space="0" w:color="auto"/>
            <w:right w:val="none" w:sz="0" w:space="0" w:color="auto"/>
          </w:divBdr>
        </w:div>
        <w:div w:id="609704205">
          <w:marLeft w:val="0"/>
          <w:marRight w:val="0"/>
          <w:marTop w:val="0"/>
          <w:marBottom w:val="0"/>
          <w:divBdr>
            <w:top w:val="none" w:sz="0" w:space="0" w:color="auto"/>
            <w:left w:val="none" w:sz="0" w:space="0" w:color="auto"/>
            <w:bottom w:val="none" w:sz="0" w:space="0" w:color="auto"/>
            <w:right w:val="none" w:sz="0" w:space="0" w:color="auto"/>
          </w:divBdr>
        </w:div>
        <w:div w:id="1946963903">
          <w:marLeft w:val="0"/>
          <w:marRight w:val="0"/>
          <w:marTop w:val="0"/>
          <w:marBottom w:val="0"/>
          <w:divBdr>
            <w:top w:val="none" w:sz="0" w:space="0" w:color="auto"/>
            <w:left w:val="none" w:sz="0" w:space="0" w:color="auto"/>
            <w:bottom w:val="none" w:sz="0" w:space="0" w:color="auto"/>
            <w:right w:val="none" w:sz="0" w:space="0" w:color="auto"/>
          </w:divBdr>
        </w:div>
        <w:div w:id="1795519674">
          <w:marLeft w:val="0"/>
          <w:marRight w:val="0"/>
          <w:marTop w:val="0"/>
          <w:marBottom w:val="0"/>
          <w:divBdr>
            <w:top w:val="none" w:sz="0" w:space="0" w:color="auto"/>
            <w:left w:val="none" w:sz="0" w:space="0" w:color="auto"/>
            <w:bottom w:val="none" w:sz="0" w:space="0" w:color="auto"/>
            <w:right w:val="none" w:sz="0" w:space="0" w:color="auto"/>
          </w:divBdr>
        </w:div>
        <w:div w:id="1064450163">
          <w:marLeft w:val="0"/>
          <w:marRight w:val="0"/>
          <w:marTop w:val="0"/>
          <w:marBottom w:val="0"/>
          <w:divBdr>
            <w:top w:val="none" w:sz="0" w:space="0" w:color="auto"/>
            <w:left w:val="none" w:sz="0" w:space="0" w:color="auto"/>
            <w:bottom w:val="none" w:sz="0" w:space="0" w:color="auto"/>
            <w:right w:val="none" w:sz="0" w:space="0" w:color="auto"/>
          </w:divBdr>
        </w:div>
        <w:div w:id="1049838225">
          <w:marLeft w:val="0"/>
          <w:marRight w:val="0"/>
          <w:marTop w:val="0"/>
          <w:marBottom w:val="0"/>
          <w:divBdr>
            <w:top w:val="none" w:sz="0" w:space="0" w:color="auto"/>
            <w:left w:val="none" w:sz="0" w:space="0" w:color="auto"/>
            <w:bottom w:val="none" w:sz="0" w:space="0" w:color="auto"/>
            <w:right w:val="none" w:sz="0" w:space="0" w:color="auto"/>
          </w:divBdr>
        </w:div>
        <w:div w:id="1386374055">
          <w:marLeft w:val="0"/>
          <w:marRight w:val="0"/>
          <w:marTop w:val="0"/>
          <w:marBottom w:val="0"/>
          <w:divBdr>
            <w:top w:val="none" w:sz="0" w:space="0" w:color="auto"/>
            <w:left w:val="none" w:sz="0" w:space="0" w:color="auto"/>
            <w:bottom w:val="none" w:sz="0" w:space="0" w:color="auto"/>
            <w:right w:val="none" w:sz="0" w:space="0" w:color="auto"/>
          </w:divBdr>
        </w:div>
        <w:div w:id="311177864">
          <w:marLeft w:val="0"/>
          <w:marRight w:val="0"/>
          <w:marTop w:val="0"/>
          <w:marBottom w:val="0"/>
          <w:divBdr>
            <w:top w:val="none" w:sz="0" w:space="0" w:color="auto"/>
            <w:left w:val="none" w:sz="0" w:space="0" w:color="auto"/>
            <w:bottom w:val="none" w:sz="0" w:space="0" w:color="auto"/>
            <w:right w:val="none" w:sz="0" w:space="0" w:color="auto"/>
          </w:divBdr>
        </w:div>
        <w:div w:id="305860063">
          <w:marLeft w:val="0"/>
          <w:marRight w:val="0"/>
          <w:marTop w:val="0"/>
          <w:marBottom w:val="0"/>
          <w:divBdr>
            <w:top w:val="none" w:sz="0" w:space="0" w:color="auto"/>
            <w:left w:val="none" w:sz="0" w:space="0" w:color="auto"/>
            <w:bottom w:val="none" w:sz="0" w:space="0" w:color="auto"/>
            <w:right w:val="none" w:sz="0" w:space="0" w:color="auto"/>
          </w:divBdr>
        </w:div>
        <w:div w:id="677926072">
          <w:marLeft w:val="0"/>
          <w:marRight w:val="0"/>
          <w:marTop w:val="0"/>
          <w:marBottom w:val="0"/>
          <w:divBdr>
            <w:top w:val="none" w:sz="0" w:space="0" w:color="auto"/>
            <w:left w:val="none" w:sz="0" w:space="0" w:color="auto"/>
            <w:bottom w:val="none" w:sz="0" w:space="0" w:color="auto"/>
            <w:right w:val="none" w:sz="0" w:space="0" w:color="auto"/>
          </w:divBdr>
        </w:div>
        <w:div w:id="603926777">
          <w:marLeft w:val="0"/>
          <w:marRight w:val="0"/>
          <w:marTop w:val="0"/>
          <w:marBottom w:val="0"/>
          <w:divBdr>
            <w:top w:val="none" w:sz="0" w:space="0" w:color="auto"/>
            <w:left w:val="none" w:sz="0" w:space="0" w:color="auto"/>
            <w:bottom w:val="none" w:sz="0" w:space="0" w:color="auto"/>
            <w:right w:val="none" w:sz="0" w:space="0" w:color="auto"/>
          </w:divBdr>
        </w:div>
        <w:div w:id="1331249155">
          <w:marLeft w:val="0"/>
          <w:marRight w:val="0"/>
          <w:marTop w:val="0"/>
          <w:marBottom w:val="0"/>
          <w:divBdr>
            <w:top w:val="none" w:sz="0" w:space="0" w:color="auto"/>
            <w:left w:val="none" w:sz="0" w:space="0" w:color="auto"/>
            <w:bottom w:val="none" w:sz="0" w:space="0" w:color="auto"/>
            <w:right w:val="none" w:sz="0" w:space="0" w:color="auto"/>
          </w:divBdr>
        </w:div>
        <w:div w:id="1161844818">
          <w:marLeft w:val="0"/>
          <w:marRight w:val="0"/>
          <w:marTop w:val="0"/>
          <w:marBottom w:val="0"/>
          <w:divBdr>
            <w:top w:val="none" w:sz="0" w:space="0" w:color="auto"/>
            <w:left w:val="none" w:sz="0" w:space="0" w:color="auto"/>
            <w:bottom w:val="none" w:sz="0" w:space="0" w:color="auto"/>
            <w:right w:val="none" w:sz="0" w:space="0" w:color="auto"/>
          </w:divBdr>
        </w:div>
        <w:div w:id="1658917772">
          <w:marLeft w:val="0"/>
          <w:marRight w:val="0"/>
          <w:marTop w:val="0"/>
          <w:marBottom w:val="0"/>
          <w:divBdr>
            <w:top w:val="none" w:sz="0" w:space="0" w:color="auto"/>
            <w:left w:val="none" w:sz="0" w:space="0" w:color="auto"/>
            <w:bottom w:val="none" w:sz="0" w:space="0" w:color="auto"/>
            <w:right w:val="none" w:sz="0" w:space="0" w:color="auto"/>
          </w:divBdr>
        </w:div>
        <w:div w:id="1680738679">
          <w:marLeft w:val="0"/>
          <w:marRight w:val="0"/>
          <w:marTop w:val="0"/>
          <w:marBottom w:val="0"/>
          <w:divBdr>
            <w:top w:val="none" w:sz="0" w:space="0" w:color="auto"/>
            <w:left w:val="none" w:sz="0" w:space="0" w:color="auto"/>
            <w:bottom w:val="none" w:sz="0" w:space="0" w:color="auto"/>
            <w:right w:val="none" w:sz="0" w:space="0" w:color="auto"/>
          </w:divBdr>
        </w:div>
        <w:div w:id="313459334">
          <w:marLeft w:val="0"/>
          <w:marRight w:val="0"/>
          <w:marTop w:val="0"/>
          <w:marBottom w:val="0"/>
          <w:divBdr>
            <w:top w:val="none" w:sz="0" w:space="0" w:color="auto"/>
            <w:left w:val="none" w:sz="0" w:space="0" w:color="auto"/>
            <w:bottom w:val="none" w:sz="0" w:space="0" w:color="auto"/>
            <w:right w:val="none" w:sz="0" w:space="0" w:color="auto"/>
          </w:divBdr>
        </w:div>
        <w:div w:id="1460608513">
          <w:marLeft w:val="0"/>
          <w:marRight w:val="0"/>
          <w:marTop w:val="0"/>
          <w:marBottom w:val="0"/>
          <w:divBdr>
            <w:top w:val="none" w:sz="0" w:space="0" w:color="auto"/>
            <w:left w:val="none" w:sz="0" w:space="0" w:color="auto"/>
            <w:bottom w:val="none" w:sz="0" w:space="0" w:color="auto"/>
            <w:right w:val="none" w:sz="0" w:space="0" w:color="auto"/>
          </w:divBdr>
        </w:div>
        <w:div w:id="772671783">
          <w:marLeft w:val="0"/>
          <w:marRight w:val="0"/>
          <w:marTop w:val="0"/>
          <w:marBottom w:val="0"/>
          <w:divBdr>
            <w:top w:val="none" w:sz="0" w:space="0" w:color="auto"/>
            <w:left w:val="none" w:sz="0" w:space="0" w:color="auto"/>
            <w:bottom w:val="none" w:sz="0" w:space="0" w:color="auto"/>
            <w:right w:val="none" w:sz="0" w:space="0" w:color="auto"/>
          </w:divBdr>
        </w:div>
        <w:div w:id="637732970">
          <w:marLeft w:val="0"/>
          <w:marRight w:val="0"/>
          <w:marTop w:val="0"/>
          <w:marBottom w:val="0"/>
          <w:divBdr>
            <w:top w:val="none" w:sz="0" w:space="0" w:color="auto"/>
            <w:left w:val="none" w:sz="0" w:space="0" w:color="auto"/>
            <w:bottom w:val="none" w:sz="0" w:space="0" w:color="auto"/>
            <w:right w:val="none" w:sz="0" w:space="0" w:color="auto"/>
          </w:divBdr>
        </w:div>
        <w:div w:id="1533347539">
          <w:marLeft w:val="0"/>
          <w:marRight w:val="0"/>
          <w:marTop w:val="0"/>
          <w:marBottom w:val="0"/>
          <w:divBdr>
            <w:top w:val="none" w:sz="0" w:space="0" w:color="auto"/>
            <w:left w:val="none" w:sz="0" w:space="0" w:color="auto"/>
            <w:bottom w:val="none" w:sz="0" w:space="0" w:color="auto"/>
            <w:right w:val="none" w:sz="0" w:space="0" w:color="auto"/>
          </w:divBdr>
        </w:div>
        <w:div w:id="1765224868">
          <w:marLeft w:val="0"/>
          <w:marRight w:val="0"/>
          <w:marTop w:val="0"/>
          <w:marBottom w:val="0"/>
          <w:divBdr>
            <w:top w:val="none" w:sz="0" w:space="0" w:color="auto"/>
            <w:left w:val="none" w:sz="0" w:space="0" w:color="auto"/>
            <w:bottom w:val="none" w:sz="0" w:space="0" w:color="auto"/>
            <w:right w:val="none" w:sz="0" w:space="0" w:color="auto"/>
          </w:divBdr>
        </w:div>
        <w:div w:id="2126069903">
          <w:marLeft w:val="0"/>
          <w:marRight w:val="0"/>
          <w:marTop w:val="0"/>
          <w:marBottom w:val="0"/>
          <w:divBdr>
            <w:top w:val="none" w:sz="0" w:space="0" w:color="auto"/>
            <w:left w:val="none" w:sz="0" w:space="0" w:color="auto"/>
            <w:bottom w:val="none" w:sz="0" w:space="0" w:color="auto"/>
            <w:right w:val="none" w:sz="0" w:space="0" w:color="auto"/>
          </w:divBdr>
        </w:div>
        <w:div w:id="1482968864">
          <w:marLeft w:val="0"/>
          <w:marRight w:val="0"/>
          <w:marTop w:val="0"/>
          <w:marBottom w:val="0"/>
          <w:divBdr>
            <w:top w:val="none" w:sz="0" w:space="0" w:color="auto"/>
            <w:left w:val="none" w:sz="0" w:space="0" w:color="auto"/>
            <w:bottom w:val="none" w:sz="0" w:space="0" w:color="auto"/>
            <w:right w:val="none" w:sz="0" w:space="0" w:color="auto"/>
          </w:divBdr>
        </w:div>
        <w:div w:id="638807691">
          <w:marLeft w:val="0"/>
          <w:marRight w:val="0"/>
          <w:marTop w:val="0"/>
          <w:marBottom w:val="0"/>
          <w:divBdr>
            <w:top w:val="none" w:sz="0" w:space="0" w:color="auto"/>
            <w:left w:val="none" w:sz="0" w:space="0" w:color="auto"/>
            <w:bottom w:val="none" w:sz="0" w:space="0" w:color="auto"/>
            <w:right w:val="none" w:sz="0" w:space="0" w:color="auto"/>
          </w:divBdr>
        </w:div>
        <w:div w:id="1734237244">
          <w:marLeft w:val="0"/>
          <w:marRight w:val="0"/>
          <w:marTop w:val="0"/>
          <w:marBottom w:val="0"/>
          <w:divBdr>
            <w:top w:val="none" w:sz="0" w:space="0" w:color="auto"/>
            <w:left w:val="none" w:sz="0" w:space="0" w:color="auto"/>
            <w:bottom w:val="none" w:sz="0" w:space="0" w:color="auto"/>
            <w:right w:val="none" w:sz="0" w:space="0" w:color="auto"/>
          </w:divBdr>
        </w:div>
        <w:div w:id="28801073">
          <w:marLeft w:val="0"/>
          <w:marRight w:val="0"/>
          <w:marTop w:val="0"/>
          <w:marBottom w:val="0"/>
          <w:divBdr>
            <w:top w:val="none" w:sz="0" w:space="0" w:color="auto"/>
            <w:left w:val="none" w:sz="0" w:space="0" w:color="auto"/>
            <w:bottom w:val="none" w:sz="0" w:space="0" w:color="auto"/>
            <w:right w:val="none" w:sz="0" w:space="0" w:color="auto"/>
          </w:divBdr>
        </w:div>
        <w:div w:id="569191199">
          <w:marLeft w:val="0"/>
          <w:marRight w:val="0"/>
          <w:marTop w:val="0"/>
          <w:marBottom w:val="0"/>
          <w:divBdr>
            <w:top w:val="none" w:sz="0" w:space="0" w:color="auto"/>
            <w:left w:val="none" w:sz="0" w:space="0" w:color="auto"/>
            <w:bottom w:val="none" w:sz="0" w:space="0" w:color="auto"/>
            <w:right w:val="none" w:sz="0" w:space="0" w:color="auto"/>
          </w:divBdr>
        </w:div>
        <w:div w:id="1566911368">
          <w:marLeft w:val="0"/>
          <w:marRight w:val="0"/>
          <w:marTop w:val="0"/>
          <w:marBottom w:val="0"/>
          <w:divBdr>
            <w:top w:val="none" w:sz="0" w:space="0" w:color="auto"/>
            <w:left w:val="none" w:sz="0" w:space="0" w:color="auto"/>
            <w:bottom w:val="none" w:sz="0" w:space="0" w:color="auto"/>
            <w:right w:val="none" w:sz="0" w:space="0" w:color="auto"/>
          </w:divBdr>
        </w:div>
        <w:div w:id="490488524">
          <w:marLeft w:val="0"/>
          <w:marRight w:val="0"/>
          <w:marTop w:val="0"/>
          <w:marBottom w:val="0"/>
          <w:divBdr>
            <w:top w:val="none" w:sz="0" w:space="0" w:color="auto"/>
            <w:left w:val="none" w:sz="0" w:space="0" w:color="auto"/>
            <w:bottom w:val="none" w:sz="0" w:space="0" w:color="auto"/>
            <w:right w:val="none" w:sz="0" w:space="0" w:color="auto"/>
          </w:divBdr>
        </w:div>
        <w:div w:id="771245538">
          <w:marLeft w:val="0"/>
          <w:marRight w:val="0"/>
          <w:marTop w:val="0"/>
          <w:marBottom w:val="0"/>
          <w:divBdr>
            <w:top w:val="none" w:sz="0" w:space="0" w:color="auto"/>
            <w:left w:val="none" w:sz="0" w:space="0" w:color="auto"/>
            <w:bottom w:val="none" w:sz="0" w:space="0" w:color="auto"/>
            <w:right w:val="none" w:sz="0" w:space="0" w:color="auto"/>
          </w:divBdr>
        </w:div>
        <w:div w:id="517962407">
          <w:marLeft w:val="0"/>
          <w:marRight w:val="0"/>
          <w:marTop w:val="0"/>
          <w:marBottom w:val="0"/>
          <w:divBdr>
            <w:top w:val="none" w:sz="0" w:space="0" w:color="auto"/>
            <w:left w:val="none" w:sz="0" w:space="0" w:color="auto"/>
            <w:bottom w:val="none" w:sz="0" w:space="0" w:color="auto"/>
            <w:right w:val="none" w:sz="0" w:space="0" w:color="auto"/>
          </w:divBdr>
        </w:div>
        <w:div w:id="2039356176">
          <w:marLeft w:val="0"/>
          <w:marRight w:val="0"/>
          <w:marTop w:val="0"/>
          <w:marBottom w:val="0"/>
          <w:divBdr>
            <w:top w:val="none" w:sz="0" w:space="0" w:color="auto"/>
            <w:left w:val="none" w:sz="0" w:space="0" w:color="auto"/>
            <w:bottom w:val="none" w:sz="0" w:space="0" w:color="auto"/>
            <w:right w:val="none" w:sz="0" w:space="0" w:color="auto"/>
          </w:divBdr>
        </w:div>
        <w:div w:id="1061758550">
          <w:marLeft w:val="0"/>
          <w:marRight w:val="0"/>
          <w:marTop w:val="0"/>
          <w:marBottom w:val="0"/>
          <w:divBdr>
            <w:top w:val="none" w:sz="0" w:space="0" w:color="auto"/>
            <w:left w:val="none" w:sz="0" w:space="0" w:color="auto"/>
            <w:bottom w:val="none" w:sz="0" w:space="0" w:color="auto"/>
            <w:right w:val="none" w:sz="0" w:space="0" w:color="auto"/>
          </w:divBdr>
        </w:div>
        <w:div w:id="1426657335">
          <w:marLeft w:val="0"/>
          <w:marRight w:val="0"/>
          <w:marTop w:val="0"/>
          <w:marBottom w:val="0"/>
          <w:divBdr>
            <w:top w:val="none" w:sz="0" w:space="0" w:color="auto"/>
            <w:left w:val="none" w:sz="0" w:space="0" w:color="auto"/>
            <w:bottom w:val="none" w:sz="0" w:space="0" w:color="auto"/>
            <w:right w:val="none" w:sz="0" w:space="0" w:color="auto"/>
          </w:divBdr>
        </w:div>
        <w:div w:id="646907809">
          <w:marLeft w:val="0"/>
          <w:marRight w:val="0"/>
          <w:marTop w:val="0"/>
          <w:marBottom w:val="0"/>
          <w:divBdr>
            <w:top w:val="none" w:sz="0" w:space="0" w:color="auto"/>
            <w:left w:val="none" w:sz="0" w:space="0" w:color="auto"/>
            <w:bottom w:val="none" w:sz="0" w:space="0" w:color="auto"/>
            <w:right w:val="none" w:sz="0" w:space="0" w:color="auto"/>
          </w:divBdr>
        </w:div>
        <w:div w:id="848832479">
          <w:marLeft w:val="0"/>
          <w:marRight w:val="0"/>
          <w:marTop w:val="0"/>
          <w:marBottom w:val="0"/>
          <w:divBdr>
            <w:top w:val="none" w:sz="0" w:space="0" w:color="auto"/>
            <w:left w:val="none" w:sz="0" w:space="0" w:color="auto"/>
            <w:bottom w:val="none" w:sz="0" w:space="0" w:color="auto"/>
            <w:right w:val="none" w:sz="0" w:space="0" w:color="auto"/>
          </w:divBdr>
        </w:div>
        <w:div w:id="535579191">
          <w:marLeft w:val="0"/>
          <w:marRight w:val="0"/>
          <w:marTop w:val="0"/>
          <w:marBottom w:val="0"/>
          <w:divBdr>
            <w:top w:val="none" w:sz="0" w:space="0" w:color="auto"/>
            <w:left w:val="none" w:sz="0" w:space="0" w:color="auto"/>
            <w:bottom w:val="none" w:sz="0" w:space="0" w:color="auto"/>
            <w:right w:val="none" w:sz="0" w:space="0" w:color="auto"/>
          </w:divBdr>
        </w:div>
        <w:div w:id="752973563">
          <w:marLeft w:val="0"/>
          <w:marRight w:val="0"/>
          <w:marTop w:val="0"/>
          <w:marBottom w:val="0"/>
          <w:divBdr>
            <w:top w:val="none" w:sz="0" w:space="0" w:color="auto"/>
            <w:left w:val="none" w:sz="0" w:space="0" w:color="auto"/>
            <w:bottom w:val="none" w:sz="0" w:space="0" w:color="auto"/>
            <w:right w:val="none" w:sz="0" w:space="0" w:color="auto"/>
          </w:divBdr>
        </w:div>
        <w:div w:id="9208706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2623</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Engelsted Jonasen</dc:creator>
  <cp:keywords/>
  <dc:description/>
  <cp:lastModifiedBy>Rasmus Engelsted Jonasen</cp:lastModifiedBy>
  <cp:revision>3</cp:revision>
  <dcterms:created xsi:type="dcterms:W3CDTF">2020-12-09T11:27:00Z</dcterms:created>
  <dcterms:modified xsi:type="dcterms:W3CDTF">2020-12-09T11:27:00Z</dcterms:modified>
</cp:coreProperties>
</file>