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FCD5" w14:textId="7065D203" w:rsidR="00775671" w:rsidRPr="00775671" w:rsidRDefault="00775671" w:rsidP="00775671">
      <w:pPr>
        <w:spacing w:line="240" w:lineRule="auto"/>
        <w:jc w:val="right"/>
        <w:rPr>
          <w:rFonts w:ascii="Palatino Linotype" w:hAnsi="Palatino Linotype"/>
        </w:rPr>
      </w:pPr>
      <w:r w:rsidRPr="00775671">
        <w:rPr>
          <w:rFonts w:ascii="Palatino Linotype" w:hAnsi="Palatino Linotype"/>
        </w:rPr>
        <w:t>Version: 21. juni 2023</w:t>
      </w:r>
    </w:p>
    <w:p w14:paraId="18C74C0D" w14:textId="77777777" w:rsidR="00775671" w:rsidRPr="00D03F60" w:rsidRDefault="00775671" w:rsidP="00775671">
      <w:pPr>
        <w:spacing w:line="240" w:lineRule="auto"/>
        <w:rPr>
          <w:rFonts w:ascii="Palatino Linotype" w:hAnsi="Palatino Linotype"/>
          <w:b/>
          <w:bCs/>
        </w:rPr>
      </w:pPr>
      <w:r w:rsidRPr="00D03F60">
        <w:rPr>
          <w:rFonts w:ascii="Palatino Linotype" w:hAnsi="Palatino Linotype"/>
          <w:b/>
          <w:bCs/>
        </w:rPr>
        <w:t>Vejledning</w:t>
      </w:r>
    </w:p>
    <w:p w14:paraId="30BD4BF1" w14:textId="77777777" w:rsidR="00775671" w:rsidRPr="00D03F60"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 Angiver hvor der skal foretages tilpasninger. Disse slettes når erklæringen er tilpasset.</w:t>
      </w:r>
    </w:p>
    <w:p w14:paraId="69171F62" w14:textId="77777777" w:rsidR="00775671" w:rsidRPr="00D03F60"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Røde markeringer: Vedrører kompensation i henhold til bekendtgørelse nr. 571 af 16. marts 2021. Røde markeringer slettes.</w:t>
      </w:r>
    </w:p>
    <w:p w14:paraId="371BF3B4" w14:textId="77777777" w:rsidR="00775671" w:rsidRPr="00D03F60"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 xml:space="preserve">Grønne markeringer: Vedrører kompensation i henhold til bekendtgørelse nr. 825 af 26. april 2021. Grønne markeringer slettes. </w:t>
      </w:r>
    </w:p>
    <w:p w14:paraId="466118F5" w14:textId="77777777" w:rsidR="00775671" w:rsidRPr="00D03F60"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 xml:space="preserve">Blå markeringer: Vedrører kompensation i henhold til bekendtgørelse nr. 1123 af 27. maj 2021. Blå markeringer slettes. </w:t>
      </w:r>
    </w:p>
    <w:p w14:paraId="16073D4F" w14:textId="77777777" w:rsidR="00775671" w:rsidRPr="00D03F60"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Grå markeringer: Vedrører kompensation i henhold til bekendtgørelse nr. 1124 af 27. maj 2021. Grå markeringer slettes.</w:t>
      </w:r>
    </w:p>
    <w:p w14:paraId="2EC7AC0F" w14:textId="77777777" w:rsidR="00775671" w:rsidRPr="00D03F60"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Pink markeringer: Vedrører kompensation i henhold til bekendtgørelse nr. 1904 af 1. oktober 2021. Pink markeringer slettes.</w:t>
      </w:r>
    </w:p>
    <w:p w14:paraId="3D20834E" w14:textId="77777777" w:rsidR="00775671" w:rsidRDefault="00775671" w:rsidP="00775671">
      <w:pPr>
        <w:pStyle w:val="ListParagraph"/>
        <w:numPr>
          <w:ilvl w:val="0"/>
          <w:numId w:val="1"/>
        </w:numPr>
        <w:spacing w:after="0" w:line="240" w:lineRule="auto"/>
        <w:contextualSpacing w:val="0"/>
        <w:rPr>
          <w:rFonts w:ascii="Palatino Linotype" w:hAnsi="Palatino Linotype"/>
          <w:szCs w:val="24"/>
        </w:rPr>
      </w:pPr>
      <w:r w:rsidRPr="00D03F60">
        <w:rPr>
          <w:rFonts w:ascii="Palatino Linotype" w:hAnsi="Palatino Linotype"/>
          <w:szCs w:val="24"/>
        </w:rPr>
        <w:t>Orange markeringer: Vedrører kompensation i henhold til bekendtgørelse nr. 239 af 16. februar 2022. Orange markeringer slettes.</w:t>
      </w:r>
    </w:p>
    <w:p w14:paraId="235A2898" w14:textId="77777777" w:rsidR="00775671" w:rsidRPr="004810D8" w:rsidRDefault="00775671" w:rsidP="00775671">
      <w:pPr>
        <w:pStyle w:val="ListParagraph"/>
        <w:numPr>
          <w:ilvl w:val="0"/>
          <w:numId w:val="1"/>
        </w:numPr>
        <w:spacing w:after="0" w:line="240" w:lineRule="auto"/>
        <w:contextualSpacing w:val="0"/>
        <w:rPr>
          <w:rFonts w:ascii="Palatino Linotype" w:hAnsi="Palatino Linotype"/>
          <w:szCs w:val="24"/>
        </w:rPr>
      </w:pPr>
      <w:r w:rsidRPr="004810D8">
        <w:rPr>
          <w:rFonts w:ascii="Palatino Linotype" w:hAnsi="Palatino Linotype"/>
          <w:szCs w:val="24"/>
        </w:rPr>
        <w:t>Gule markeringer: Vedrører alle bekendtgørelser</w:t>
      </w:r>
    </w:p>
    <w:p w14:paraId="54D42037" w14:textId="77777777" w:rsidR="00775671" w:rsidRDefault="00775671" w:rsidP="00775671">
      <w:pPr>
        <w:rPr>
          <w:rFonts w:ascii="Palatino Linotype" w:hAnsi="Palatino Linotype"/>
          <w:b/>
          <w:bCs/>
          <w:sz w:val="28"/>
          <w:szCs w:val="28"/>
        </w:rPr>
      </w:pPr>
    </w:p>
    <w:p w14:paraId="68E4C561" w14:textId="77777777" w:rsidR="00775671" w:rsidRDefault="00775671" w:rsidP="00775671">
      <w:pPr>
        <w:rPr>
          <w:rFonts w:ascii="Palatino Linotype" w:hAnsi="Palatino Linotype"/>
          <w:b/>
          <w:bCs/>
          <w:sz w:val="28"/>
          <w:szCs w:val="28"/>
        </w:rPr>
      </w:pPr>
    </w:p>
    <w:p w14:paraId="2B750D8E" w14:textId="77777777" w:rsidR="00775671" w:rsidRPr="001542BD" w:rsidRDefault="00775671" w:rsidP="00775671">
      <w:pPr>
        <w:rPr>
          <w:rFonts w:ascii="Palatino Linotype" w:eastAsia="Times New Roman" w:hAnsi="Palatino Linotype" w:cs="Times New Roman"/>
          <w:b/>
          <w:bCs/>
          <w:sz w:val="28"/>
          <w:szCs w:val="28"/>
          <w:lang w:eastAsia="da-DK"/>
        </w:rPr>
      </w:pPr>
      <w:r w:rsidRPr="001542BD">
        <w:rPr>
          <w:rFonts w:ascii="Palatino Linotype" w:hAnsi="Palatino Linotype"/>
          <w:b/>
          <w:bCs/>
          <w:sz w:val="28"/>
          <w:szCs w:val="28"/>
        </w:rPr>
        <w:t xml:space="preserve">ERKLÆRING OM AFTALTE ARBEJDSHANDLINGER VEDRØRENDE REALISERET OMSÆTNING I FORBINDELSE MED </w:t>
      </w:r>
      <w:r>
        <w:rPr>
          <w:rFonts w:ascii="Palatino Linotype" w:hAnsi="Palatino Linotype"/>
          <w:b/>
          <w:bCs/>
          <w:sz w:val="28"/>
          <w:szCs w:val="28"/>
        </w:rPr>
        <w:t>SLUTAFREGNING</w:t>
      </w:r>
      <w:r w:rsidRPr="001542BD">
        <w:rPr>
          <w:rFonts w:ascii="Palatino Linotype" w:hAnsi="Palatino Linotype"/>
          <w:b/>
          <w:bCs/>
          <w:sz w:val="28"/>
          <w:szCs w:val="28"/>
        </w:rPr>
        <w:t xml:space="preserve"> </w:t>
      </w:r>
      <w:r>
        <w:rPr>
          <w:rFonts w:ascii="Palatino Linotype" w:hAnsi="Palatino Linotype"/>
          <w:b/>
          <w:bCs/>
          <w:sz w:val="28"/>
          <w:szCs w:val="28"/>
        </w:rPr>
        <w:t>AF</w:t>
      </w:r>
      <w:r w:rsidRPr="001542BD">
        <w:rPr>
          <w:rFonts w:ascii="Palatino Linotype" w:hAnsi="Palatino Linotype"/>
          <w:b/>
          <w:bCs/>
          <w:sz w:val="28"/>
          <w:szCs w:val="28"/>
        </w:rPr>
        <w:t xml:space="preserve"> </w:t>
      </w:r>
      <w:r w:rsidRPr="008E0258">
        <w:rPr>
          <w:rFonts w:ascii="Palatino Linotype" w:hAnsi="Palatino Linotype"/>
          <w:b/>
          <w:bCs/>
          <w:sz w:val="28"/>
          <w:szCs w:val="28"/>
        </w:rPr>
        <w:t>MIDLERTIDIG OG MÅLRETTET KOMPENSATION FOR FASTE OMKOSTNINGER TIL VIRKSOMHEDER I ØKONOMISK KRISE SOM FØLGE AF COVID-19</w:t>
      </w:r>
      <w:r w:rsidRPr="001542BD">
        <w:rPr>
          <w:rFonts w:ascii="Palatino Linotype" w:hAnsi="Palatino Linotype"/>
          <w:b/>
          <w:bCs/>
          <w:sz w:val="28"/>
          <w:szCs w:val="28"/>
        </w:rPr>
        <w:t xml:space="preserve"> </w:t>
      </w:r>
    </w:p>
    <w:p w14:paraId="4495C8F7" w14:textId="77777777" w:rsidR="00775671" w:rsidRPr="001542BD" w:rsidRDefault="00775671" w:rsidP="00775671">
      <w:pPr>
        <w:rPr>
          <w:rFonts w:ascii="Palatino Linotype" w:hAnsi="Palatino Linotype"/>
          <w:b/>
          <w:bCs/>
        </w:rPr>
      </w:pPr>
    </w:p>
    <w:p w14:paraId="414B9767" w14:textId="77777777" w:rsidR="00775671" w:rsidRPr="001542BD" w:rsidRDefault="00775671" w:rsidP="00775671">
      <w:pPr>
        <w:rPr>
          <w:rFonts w:ascii="Palatino Linotype" w:hAnsi="Palatino Linotype"/>
          <w:b/>
          <w:bCs/>
        </w:rPr>
      </w:pPr>
      <w:r w:rsidRPr="001542BD">
        <w:rPr>
          <w:rFonts w:ascii="Palatino Linotype" w:hAnsi="Palatino Linotype"/>
          <w:b/>
          <w:bCs/>
        </w:rPr>
        <w:t xml:space="preserve">Til </w:t>
      </w:r>
      <w:r w:rsidRPr="00D93891">
        <w:rPr>
          <w:rFonts w:ascii="Palatino Linotype" w:hAnsi="Palatino Linotype"/>
          <w:b/>
          <w:bCs/>
        </w:rPr>
        <w:t>Ledelse</w:t>
      </w:r>
      <w:r w:rsidRPr="001542BD">
        <w:rPr>
          <w:rFonts w:ascii="Palatino Linotype" w:hAnsi="Palatino Linotype"/>
          <w:b/>
          <w:bCs/>
        </w:rPr>
        <w:t xml:space="preserve">n i </w:t>
      </w:r>
      <w:r w:rsidRPr="008E0258">
        <w:rPr>
          <w:rFonts w:ascii="Palatino Linotype" w:hAnsi="Palatino Linotype"/>
          <w:b/>
          <w:bCs/>
          <w:highlight w:val="yellow"/>
        </w:rPr>
        <w:t>[Virksomhed X]</w:t>
      </w:r>
      <w:r w:rsidRPr="001542BD">
        <w:rPr>
          <w:rFonts w:ascii="Palatino Linotype" w:hAnsi="Palatino Linotype"/>
          <w:b/>
          <w:bCs/>
        </w:rPr>
        <w:t xml:space="preserve"> og Erhvervsstyrelsen</w:t>
      </w:r>
    </w:p>
    <w:p w14:paraId="0BFC24EF" w14:textId="77777777" w:rsidR="00775671" w:rsidRPr="008E0258" w:rsidRDefault="00775671" w:rsidP="00775671">
      <w:pPr>
        <w:pStyle w:val="BodyText"/>
        <w:spacing w:before="0" w:after="0"/>
        <w:jc w:val="left"/>
        <w:rPr>
          <w:rFonts w:ascii="Palatino Linotype" w:hAnsi="Palatino Linotype" w:cstheme="minorHAnsi"/>
          <w:b/>
          <w:bCs/>
          <w:szCs w:val="22"/>
        </w:rPr>
      </w:pPr>
      <w:r w:rsidRPr="008E0258">
        <w:rPr>
          <w:rFonts w:ascii="Palatino Linotype" w:hAnsi="Palatino Linotype" w:cstheme="minorHAnsi"/>
          <w:b/>
          <w:bCs/>
          <w:szCs w:val="22"/>
        </w:rPr>
        <w:t>Formålet med denne erklæring om aftalte arbejdshandlinger og begrænsninger i anvendelse og distribution</w:t>
      </w:r>
    </w:p>
    <w:p w14:paraId="6321A87C" w14:textId="77777777" w:rsidR="00775671" w:rsidRPr="008E0258" w:rsidRDefault="00775671" w:rsidP="00775671">
      <w:pPr>
        <w:spacing w:before="120" w:line="280" w:lineRule="exact"/>
        <w:jc w:val="both"/>
        <w:rPr>
          <w:rFonts w:ascii="Palatino Linotype" w:hAnsi="Palatino Linotype" w:cstheme="minorHAnsi"/>
        </w:rPr>
      </w:pPr>
      <w:r w:rsidRPr="008E0258">
        <w:rPr>
          <w:rFonts w:ascii="Palatino Linotype" w:hAnsi="Palatino Linotype" w:cstheme="minorHAnsi"/>
        </w:rPr>
        <w:t xml:space="preserve">Formålet med vores erklæring er udelukkende at assistere Erhvervsstyrelsen med at vurdere, om </w:t>
      </w:r>
      <w:r w:rsidRPr="008E0258">
        <w:rPr>
          <w:rFonts w:ascii="Palatino Linotype" w:hAnsi="Palatino Linotype" w:cstheme="minorHAnsi"/>
          <w:highlight w:val="yellow"/>
        </w:rPr>
        <w:t>[</w:t>
      </w:r>
      <w:r>
        <w:rPr>
          <w:rFonts w:ascii="Palatino Linotype" w:hAnsi="Palatino Linotype" w:cstheme="minorHAnsi"/>
          <w:highlight w:val="yellow"/>
        </w:rPr>
        <w:t>V</w:t>
      </w:r>
      <w:r w:rsidRPr="008E0258">
        <w:rPr>
          <w:rFonts w:ascii="Palatino Linotype" w:hAnsi="Palatino Linotype" w:cstheme="minorHAnsi"/>
          <w:highlight w:val="yellow"/>
        </w:rPr>
        <w:t>irksomhed</w:t>
      </w:r>
      <w:r>
        <w:rPr>
          <w:rFonts w:ascii="Palatino Linotype" w:hAnsi="Palatino Linotype" w:cstheme="minorHAnsi"/>
          <w:highlight w:val="yellow"/>
        </w:rPr>
        <w:t xml:space="preserve"> X</w:t>
      </w:r>
      <w:r w:rsidRPr="008E0258">
        <w:rPr>
          <w:rFonts w:ascii="Palatino Linotype" w:hAnsi="Palatino Linotype" w:cstheme="minorHAnsi"/>
          <w:highlight w:val="yellow"/>
        </w:rPr>
        <w:t>]</w:t>
      </w:r>
      <w:r w:rsidRPr="008E0258">
        <w:rPr>
          <w:rFonts w:ascii="Palatino Linotype" w:hAnsi="Palatino Linotype" w:cstheme="minorHAnsi"/>
        </w:rPr>
        <w:t xml:space="preserve">’s </w:t>
      </w:r>
      <w:r>
        <w:rPr>
          <w:rFonts w:ascii="Palatino Linotype" w:hAnsi="Palatino Linotype" w:cstheme="minorHAnsi"/>
        </w:rPr>
        <w:t>slutafregning</w:t>
      </w:r>
      <w:r w:rsidRPr="008E0258">
        <w:rPr>
          <w:rFonts w:ascii="Palatino Linotype" w:hAnsi="Palatino Linotype" w:cstheme="minorHAnsi"/>
        </w:rPr>
        <w:t xml:space="preserve"> af </w:t>
      </w:r>
      <w:r w:rsidRPr="008E0258">
        <w:rPr>
          <w:rFonts w:ascii="Palatino Linotype" w:hAnsi="Palatino Linotype" w:cstheme="minorHAnsi"/>
          <w:highlight w:val="yellow"/>
        </w:rPr>
        <w:t>[dd.mm.åååå]</w:t>
      </w:r>
      <w:r w:rsidRPr="008E0258">
        <w:rPr>
          <w:rFonts w:ascii="Palatino Linotype" w:hAnsi="Palatino Linotype" w:cstheme="minorHAnsi"/>
        </w:rPr>
        <w:t xml:space="preserve"> om kompensation for faste omkostninger </w:t>
      </w:r>
      <w:r w:rsidRPr="00403B8B">
        <w:rPr>
          <w:rFonts w:ascii="Palatino Linotype" w:hAnsi="Palatino Linotype" w:cstheme="minorHAnsi"/>
        </w:rPr>
        <w:t>overholder</w:t>
      </w:r>
      <w:r w:rsidRPr="00B66AA2">
        <w:rPr>
          <w:rFonts w:ascii="Palatino Linotype" w:hAnsi="Palatino Linotype" w:cstheme="minorHAnsi"/>
        </w:rPr>
        <w:t xml:space="preserve"> </w:t>
      </w:r>
      <w:r w:rsidRPr="00B66AA2">
        <w:rPr>
          <w:rFonts w:ascii="Palatino Linotype" w:hAnsi="Palatino Linotype"/>
          <w:highlight w:val="red"/>
        </w:rPr>
        <w:t>[bekendtgørelse nr. 571 af 16. marts 2021 om kompensation for faste omkostninger til virksomheder i økonomisk krise som følge af COVID-19 samt ændringsbekendtgørelse nr. 932 af 12. maj 2021, nr. 1475 af 21. juni 2021, nr. 1870 af 24. september 2021, nr. 2212 af 26. november 2021 samt nr. 1337 af 22. september 2022]</w:t>
      </w:r>
      <w:r w:rsidRPr="00B66AA2">
        <w:rPr>
          <w:rFonts w:ascii="Palatino Linotype" w:hAnsi="Palatino Linotype"/>
        </w:rPr>
        <w:t xml:space="preserve"> </w:t>
      </w:r>
      <w:r w:rsidRPr="00B66AA2">
        <w:rPr>
          <w:rFonts w:ascii="Palatino Linotype" w:hAnsi="Palatino Linotype"/>
          <w:highlight w:val="green"/>
        </w:rPr>
        <w:t>[bekendtgørelse nr. 825 af 26. april 2021 om midlertidig og målrettet kompensation for faste omkostninger til virksomheder i økonomisk krise som følge af COVID-19 i perioden juli 2020 til oktober 2020 samt ændringsbekendtgørelse nr. 1479 af 22. juni 2021, nr. 2715 af 16. december 2021, nr. 653 af 12. maj 2022 og nr. 1339 af 22. september 2022]</w:t>
      </w:r>
      <w:r w:rsidRPr="00B66AA2">
        <w:rPr>
          <w:rFonts w:ascii="Palatino Linotype" w:hAnsi="Palatino Linotype"/>
        </w:rPr>
        <w:t xml:space="preserve"> </w:t>
      </w:r>
      <w:r w:rsidRPr="00B66AA2">
        <w:rPr>
          <w:rFonts w:ascii="Palatino Linotype" w:hAnsi="Palatino Linotype"/>
          <w:highlight w:val="cyan"/>
        </w:rPr>
        <w:t xml:space="preserve">[bekendtgørelse nr. 1123 af 27. maj 2021 om midlertidig og målrettet kompensation for faste omkostninger til virksomheder i økonomisk krise som følge af COVID-19 i perioden november 2020 til februar 2021 samt </w:t>
      </w:r>
      <w:r w:rsidRPr="00B66AA2">
        <w:rPr>
          <w:rFonts w:ascii="Palatino Linotype" w:hAnsi="Palatino Linotype"/>
          <w:highlight w:val="cyan"/>
        </w:rPr>
        <w:lastRenderedPageBreak/>
        <w:t>ændringsbekendtgørelse nr. 1478 af 22. juni 2021, nr. 1729 af 23. august 2021, nr. 2716 af 16. december 2021, nr. 654 af 12. maj 2022 og nr. 1340 af 22 september 2022]</w:t>
      </w:r>
      <w:r w:rsidRPr="00B66AA2">
        <w:rPr>
          <w:rFonts w:ascii="Palatino Linotype" w:hAnsi="Palatino Linotype"/>
        </w:rPr>
        <w:t xml:space="preserve">  </w:t>
      </w:r>
      <w:r w:rsidRPr="00B66AA2">
        <w:rPr>
          <w:rFonts w:ascii="Palatino Linotype" w:hAnsi="Palatino Linotype"/>
          <w:highlight w:val="lightGray"/>
        </w:rPr>
        <w:t>[bekendtgørelse nr. 1124 af 27. maj 2021 om midlertidig kompensationsordning for faste omkostninger fra og med den 1. marts 2021 til juni 2021 til virksomheder i økonomisk krise som følge af COVID-19 samt ændringsbekendtgørelse nr. 1477 af 22. juni 2021, nr. 1803 af 8. september 2021, nr. 2717 af 16. december 2021, nr. 655 af 12. maj 2022 og nr. 1341 af 22. september 2022]</w:t>
      </w:r>
      <w:r w:rsidRPr="00B66AA2">
        <w:rPr>
          <w:rFonts w:ascii="Palatino Linotype" w:hAnsi="Palatino Linotype"/>
        </w:rPr>
        <w:t xml:space="preserve"> </w:t>
      </w:r>
      <w:r w:rsidRPr="00B66AA2">
        <w:rPr>
          <w:rFonts w:ascii="Palatino Linotype" w:hAnsi="Palatino Linotype"/>
          <w:highlight w:val="magenta"/>
        </w:rPr>
        <w:t>[bekendtgørelse nr. 1904 af 1. oktober 2021 om midlertidig kompensationsordning for faste omkostninger i perioden juli 2021 til december 2021 til virksomheder i økonomisk krise som følge af COVID-19 samt ændringsbekendtgørelse nr. 2186 af 23. november 2021, nr. 2726 af 16. december 2021, 656 af 12. maj 2022 og nr. 1334 af 22. september 2022]</w:t>
      </w:r>
      <w:r w:rsidRPr="00B66AA2">
        <w:rPr>
          <w:rFonts w:ascii="Palatino Linotype" w:hAnsi="Palatino Linotype"/>
        </w:rPr>
        <w:t xml:space="preserve"> </w:t>
      </w:r>
      <w:r w:rsidRPr="00B66AA2">
        <w:rPr>
          <w:rFonts w:ascii="Palatino Linotype" w:hAnsi="Palatino Linotype"/>
          <w:shd w:val="clear" w:color="auto" w:fill="FFC000"/>
        </w:rPr>
        <w:t>[bekendtgørelse nr. 239 af 16. februar 2022 om midlertidig kompensationsordning for faste omkostninger i perioden 1. december 2021 til 28. februar 2022 for virksomheder i økonomisk krise som følge af COVID-19 samt ændringsbekendtgørelse nr. 651 af 12. maj 2022 og nr. 1336 af 22 september 2022]</w:t>
      </w:r>
      <w:r w:rsidRPr="00563ABC">
        <w:rPr>
          <w:rFonts w:ascii="Palatino Linotype" w:hAnsi="Palatino Linotype" w:cstheme="minorHAnsi"/>
        </w:rPr>
        <w:t xml:space="preserve"> </w:t>
      </w:r>
      <w:r>
        <w:rPr>
          <w:rFonts w:ascii="Palatino Linotype" w:hAnsi="Palatino Linotype" w:cstheme="minorHAnsi"/>
        </w:rPr>
        <w:t xml:space="preserve">og </w:t>
      </w:r>
      <w:r w:rsidRPr="00D03F60">
        <w:rPr>
          <w:rFonts w:ascii="Palatino Linotype" w:hAnsi="Palatino Linotype"/>
        </w:rPr>
        <w:t>Erhvervsstyrelsens vejledning</w:t>
      </w:r>
      <w:r>
        <w:rPr>
          <w:rFonts w:ascii="Palatino Linotype" w:hAnsi="Palatino Linotype"/>
        </w:rPr>
        <w:t>er</w:t>
      </w:r>
      <w:r w:rsidRPr="00D03F60">
        <w:rPr>
          <w:rFonts w:ascii="Palatino Linotype" w:hAnsi="Palatino Linotype"/>
        </w:rPr>
        <w:t xml:space="preserve"> af 1. september 2021 om slutafregning af kompensation for faste omkostninger i perioden fra den 9. marts 2020 til 8. juni eller 8. juli 2020</w:t>
      </w:r>
      <w:r>
        <w:rPr>
          <w:rFonts w:ascii="Palatino Linotype" w:hAnsi="Palatino Linotype"/>
        </w:rPr>
        <w:t xml:space="preserve"> og af 22. august 2022 om slutafregning af kompensation for faste omkostninger i perioden 9. juli til 28. februar 2022</w:t>
      </w:r>
      <w:r w:rsidRPr="00D03F60">
        <w:rPr>
          <w:rFonts w:ascii="Palatino Linotype" w:hAnsi="Palatino Linotype"/>
        </w:rPr>
        <w:t xml:space="preserve"> (i det følgende kaldet ”vejledningen”)</w:t>
      </w:r>
      <w:r w:rsidRPr="00403B8B">
        <w:rPr>
          <w:rFonts w:ascii="Palatino Linotype" w:hAnsi="Palatino Linotype" w:cstheme="minorHAnsi"/>
        </w:rPr>
        <w:t>, og erklæringen kan være uegnet til</w:t>
      </w:r>
      <w:r w:rsidRPr="008E0258">
        <w:rPr>
          <w:rFonts w:ascii="Palatino Linotype" w:hAnsi="Palatino Linotype" w:cstheme="minorHAnsi"/>
        </w:rPr>
        <w:t xml:space="preserve"> andet formål. </w:t>
      </w:r>
    </w:p>
    <w:p w14:paraId="1D4977B6" w14:textId="77777777" w:rsidR="00775671" w:rsidRPr="00CE76A3" w:rsidRDefault="00775671" w:rsidP="00775671">
      <w:pPr>
        <w:spacing w:before="120" w:line="280" w:lineRule="exact"/>
        <w:rPr>
          <w:rFonts w:ascii="Palatino Linotype" w:hAnsi="Palatino Linotype" w:cstheme="minorHAnsi"/>
        </w:rPr>
      </w:pPr>
      <w:r w:rsidRPr="008E0258">
        <w:rPr>
          <w:rFonts w:ascii="Palatino Linotype" w:hAnsi="Palatino Linotype" w:cstheme="minorHAnsi"/>
        </w:rPr>
        <w:t xml:space="preserve">Denne erklæring er alene tiltænkt </w:t>
      </w:r>
      <w:r w:rsidRPr="00CE76A3">
        <w:rPr>
          <w:rFonts w:ascii="Palatino Linotype" w:hAnsi="Palatino Linotype" w:cstheme="minorHAnsi"/>
          <w:highlight w:val="yellow"/>
        </w:rPr>
        <w:t>[</w:t>
      </w:r>
      <w:r>
        <w:rPr>
          <w:rFonts w:ascii="Palatino Linotype" w:hAnsi="Palatino Linotype" w:cstheme="minorHAnsi"/>
          <w:highlight w:val="yellow"/>
        </w:rPr>
        <w:t>V</w:t>
      </w:r>
      <w:r w:rsidRPr="00CE76A3">
        <w:rPr>
          <w:rFonts w:ascii="Palatino Linotype" w:hAnsi="Palatino Linotype" w:cstheme="minorHAnsi"/>
          <w:highlight w:val="yellow"/>
        </w:rPr>
        <w:t>irksomhed</w:t>
      </w:r>
      <w:r>
        <w:rPr>
          <w:rFonts w:ascii="Palatino Linotype" w:hAnsi="Palatino Linotype" w:cstheme="minorHAnsi"/>
          <w:highlight w:val="yellow"/>
        </w:rPr>
        <w:t xml:space="preserve"> X</w:t>
      </w:r>
      <w:r w:rsidRPr="00CE76A3">
        <w:rPr>
          <w:rFonts w:ascii="Palatino Linotype" w:hAnsi="Palatino Linotype" w:cstheme="minorHAnsi"/>
          <w:highlight w:val="yellow"/>
        </w:rPr>
        <w:t>]</w:t>
      </w:r>
      <w:r w:rsidRPr="00CE76A3">
        <w:rPr>
          <w:rFonts w:ascii="Palatino Linotype" w:hAnsi="Palatino Linotype" w:cstheme="minorHAnsi"/>
        </w:rPr>
        <w:t xml:space="preserve"> og Erhvervsstyrelsen og må ikke anvendes af eller distribueres til andre parter. </w:t>
      </w:r>
    </w:p>
    <w:p w14:paraId="268252B7" w14:textId="77777777" w:rsidR="00775671" w:rsidRPr="001542BD" w:rsidRDefault="00775671" w:rsidP="00775671">
      <w:pPr>
        <w:jc w:val="both"/>
        <w:rPr>
          <w:rFonts w:ascii="Palatino Linotype" w:hAnsi="Palatino Linotype"/>
        </w:rPr>
      </w:pPr>
      <w:r w:rsidRPr="001542BD">
        <w:rPr>
          <w:rFonts w:ascii="Palatino Linotype" w:hAnsi="Palatino Linotype"/>
        </w:rPr>
        <w:t xml:space="preserve">De udførte arbejdshandlinger vedrører nedenstående virksomhed: </w:t>
      </w:r>
    </w:p>
    <w:tbl>
      <w:tblPr>
        <w:tblStyle w:val="TableGrid"/>
        <w:tblW w:w="9072" w:type="dxa"/>
        <w:tblLook w:val="04A0" w:firstRow="1" w:lastRow="0" w:firstColumn="1" w:lastColumn="0" w:noHBand="0" w:noVBand="1"/>
      </w:tblPr>
      <w:tblGrid>
        <w:gridCol w:w="4536"/>
        <w:gridCol w:w="4536"/>
      </w:tblGrid>
      <w:tr w:rsidR="00775671" w:rsidRPr="001542BD" w14:paraId="76ECF427" w14:textId="77777777" w:rsidTr="00D46A80">
        <w:tc>
          <w:tcPr>
            <w:tcW w:w="4536" w:type="dxa"/>
          </w:tcPr>
          <w:p w14:paraId="70AC08E6" w14:textId="77777777" w:rsidR="00775671" w:rsidRPr="001542BD" w:rsidRDefault="00775671" w:rsidP="00D46A80">
            <w:pPr>
              <w:pStyle w:val="Default"/>
              <w:rPr>
                <w:rFonts w:ascii="Palatino Linotype" w:hAnsi="Palatino Linotype"/>
              </w:rPr>
            </w:pPr>
            <w:r w:rsidRPr="001542BD">
              <w:rPr>
                <w:rFonts w:ascii="Palatino Linotype" w:hAnsi="Palatino Linotype" w:cstheme="minorBidi"/>
                <w:color w:val="auto"/>
                <w:sz w:val="22"/>
                <w:szCs w:val="22"/>
                <w:lang w:val="da-DK"/>
              </w:rPr>
              <w:t>Virksomhedens navn</w:t>
            </w:r>
          </w:p>
        </w:tc>
        <w:tc>
          <w:tcPr>
            <w:tcW w:w="4536" w:type="dxa"/>
          </w:tcPr>
          <w:p w14:paraId="12DE5844" w14:textId="77777777" w:rsidR="00775671" w:rsidRPr="001542BD" w:rsidRDefault="00775671" w:rsidP="00D46A80">
            <w:pPr>
              <w:pStyle w:val="Default"/>
              <w:rPr>
                <w:rFonts w:ascii="Palatino Linotype" w:hAnsi="Palatino Linotype"/>
              </w:rPr>
            </w:pPr>
            <w:r w:rsidRPr="00416E34">
              <w:rPr>
                <w:rFonts w:ascii="Palatino Linotype" w:hAnsi="Palatino Linotype"/>
                <w:highlight w:val="yellow"/>
              </w:rPr>
              <w:t>[Virksomhed]</w:t>
            </w:r>
          </w:p>
        </w:tc>
      </w:tr>
      <w:tr w:rsidR="00775671" w:rsidRPr="001542BD" w14:paraId="76257932" w14:textId="77777777" w:rsidTr="00D46A80">
        <w:tc>
          <w:tcPr>
            <w:tcW w:w="4536" w:type="dxa"/>
          </w:tcPr>
          <w:p w14:paraId="7B5F78FF" w14:textId="77777777" w:rsidR="00775671" w:rsidRPr="001542BD" w:rsidRDefault="00775671" w:rsidP="00D46A80">
            <w:pPr>
              <w:pStyle w:val="Default"/>
              <w:rPr>
                <w:rFonts w:ascii="Palatino Linotype" w:hAnsi="Palatino Linotype"/>
              </w:rPr>
            </w:pPr>
            <w:r w:rsidRPr="001542BD">
              <w:rPr>
                <w:rFonts w:ascii="Palatino Linotype" w:hAnsi="Palatino Linotype"/>
                <w:color w:val="auto"/>
                <w:sz w:val="22"/>
                <w:lang w:val="da-DK"/>
              </w:rPr>
              <w:t>CVR</w:t>
            </w:r>
            <w:r>
              <w:rPr>
                <w:rFonts w:ascii="Palatino Linotype" w:hAnsi="Palatino Linotype"/>
                <w:color w:val="auto"/>
                <w:sz w:val="22"/>
                <w:lang w:val="da-DK"/>
              </w:rPr>
              <w:t>-</w:t>
            </w:r>
            <w:r w:rsidRPr="001542BD">
              <w:rPr>
                <w:rFonts w:ascii="Palatino Linotype" w:hAnsi="Palatino Linotype"/>
                <w:color w:val="auto"/>
                <w:sz w:val="22"/>
                <w:lang w:val="da-DK"/>
              </w:rPr>
              <w:t>nr.</w:t>
            </w:r>
          </w:p>
        </w:tc>
        <w:tc>
          <w:tcPr>
            <w:tcW w:w="4536" w:type="dxa"/>
          </w:tcPr>
          <w:p w14:paraId="18B1C028" w14:textId="77777777" w:rsidR="00775671" w:rsidRPr="001542BD" w:rsidRDefault="00775671" w:rsidP="00D46A80">
            <w:pPr>
              <w:pStyle w:val="Default"/>
              <w:rPr>
                <w:rFonts w:ascii="Palatino Linotype" w:hAnsi="Palatino Linotype"/>
              </w:rPr>
            </w:pPr>
            <w:r w:rsidRPr="00CE76A3">
              <w:rPr>
                <w:rFonts w:ascii="Palatino Linotype" w:hAnsi="Palatino Linotype"/>
                <w:highlight w:val="yellow"/>
              </w:rPr>
              <w:t>[</w:t>
            </w:r>
            <w:r>
              <w:rPr>
                <w:rFonts w:ascii="Palatino Linotype" w:hAnsi="Palatino Linotype"/>
                <w:highlight w:val="yellow"/>
              </w:rPr>
              <w:t>## ## ## ##</w:t>
            </w:r>
            <w:r w:rsidRPr="00CE76A3">
              <w:rPr>
                <w:rFonts w:ascii="Palatino Linotype" w:hAnsi="Palatino Linotype"/>
                <w:highlight w:val="yellow"/>
              </w:rPr>
              <w:t>]</w:t>
            </w:r>
          </w:p>
        </w:tc>
      </w:tr>
      <w:tr w:rsidR="00775671" w:rsidRPr="001542BD" w:rsidDel="00297268" w14:paraId="3243D8D9" w14:textId="77777777" w:rsidTr="00D46A80">
        <w:tc>
          <w:tcPr>
            <w:tcW w:w="4536" w:type="dxa"/>
          </w:tcPr>
          <w:p w14:paraId="16A77BFC" w14:textId="77777777" w:rsidR="00775671" w:rsidRPr="001542BD" w:rsidDel="00297268" w:rsidRDefault="00775671" w:rsidP="00D46A80">
            <w:pPr>
              <w:rPr>
                <w:rFonts w:ascii="Palatino Linotype" w:hAnsi="Palatino Linotype"/>
              </w:rPr>
            </w:pPr>
            <w:r w:rsidRPr="001542BD">
              <w:rPr>
                <w:rFonts w:ascii="Palatino Linotype" w:hAnsi="Palatino Linotype"/>
              </w:rPr>
              <w:t xml:space="preserve">Opgørelse af realiseret omsætning i </w:t>
            </w:r>
            <w:r>
              <w:rPr>
                <w:rFonts w:ascii="Palatino Linotype" w:hAnsi="Palatino Linotype"/>
              </w:rPr>
              <w:t xml:space="preserve">kompensationsperioden </w:t>
            </w:r>
            <w:r w:rsidRPr="00CE76A3">
              <w:rPr>
                <w:rFonts w:ascii="Palatino Linotype" w:hAnsi="Palatino Linotype"/>
                <w:highlight w:val="yellow"/>
              </w:rPr>
              <w:t>[</w:t>
            </w:r>
            <w:r>
              <w:rPr>
                <w:rFonts w:ascii="Palatino Linotype" w:hAnsi="Palatino Linotype"/>
                <w:highlight w:val="yellow"/>
              </w:rPr>
              <w:t>indsæt kompensationsperiode]</w:t>
            </w:r>
            <w:r w:rsidRPr="001542BD">
              <w:rPr>
                <w:rFonts w:ascii="Palatino Linotype" w:hAnsi="Palatino Linotype"/>
              </w:rPr>
              <w:t xml:space="preserve">. </w:t>
            </w:r>
          </w:p>
        </w:tc>
        <w:tc>
          <w:tcPr>
            <w:tcW w:w="4536" w:type="dxa"/>
          </w:tcPr>
          <w:p w14:paraId="324C4019" w14:textId="77777777" w:rsidR="00775671" w:rsidRPr="001542BD" w:rsidDel="00297268" w:rsidRDefault="00775671" w:rsidP="00D46A80">
            <w:pPr>
              <w:rPr>
                <w:rFonts w:ascii="Palatino Linotype" w:hAnsi="Palatino Linotype"/>
              </w:rPr>
            </w:pPr>
            <w:r w:rsidRPr="00CE76A3">
              <w:rPr>
                <w:rFonts w:ascii="Palatino Linotype" w:hAnsi="Palatino Linotype"/>
                <w:highlight w:val="yellow"/>
              </w:rPr>
              <w:t>[DKK]</w:t>
            </w:r>
          </w:p>
        </w:tc>
      </w:tr>
    </w:tbl>
    <w:p w14:paraId="6FE2C788" w14:textId="77777777" w:rsidR="00775671" w:rsidRPr="001542BD" w:rsidRDefault="00775671" w:rsidP="00775671">
      <w:pPr>
        <w:jc w:val="both"/>
        <w:rPr>
          <w:rFonts w:ascii="Palatino Linotype" w:hAnsi="Palatino Linotype" w:cstheme="minorHAnsi"/>
        </w:rPr>
      </w:pPr>
    </w:p>
    <w:p w14:paraId="6A0DB047" w14:textId="77777777" w:rsidR="00775671" w:rsidRPr="00CE76A3" w:rsidRDefault="00775671" w:rsidP="00775671">
      <w:pPr>
        <w:pStyle w:val="BodyText"/>
        <w:jc w:val="left"/>
        <w:rPr>
          <w:rFonts w:ascii="Palatino Linotype" w:hAnsi="Palatino Linotype" w:cstheme="minorHAnsi"/>
          <w:b/>
          <w:bCs/>
          <w:szCs w:val="22"/>
        </w:rPr>
      </w:pPr>
      <w:r w:rsidRPr="00CE76A3">
        <w:rPr>
          <w:rFonts w:ascii="Palatino Linotype" w:hAnsi="Palatino Linotype" w:cstheme="minorHAnsi"/>
          <w:b/>
          <w:bCs/>
          <w:szCs w:val="22"/>
        </w:rPr>
        <w:t>Ledelsens ansvar</w:t>
      </w:r>
    </w:p>
    <w:p w14:paraId="2A308802" w14:textId="77777777" w:rsidR="00775671" w:rsidRPr="00CE76A3" w:rsidRDefault="00775671" w:rsidP="00775671">
      <w:pPr>
        <w:spacing w:before="120" w:line="280" w:lineRule="exact"/>
        <w:rPr>
          <w:rFonts w:ascii="Palatino Linotype" w:hAnsi="Palatino Linotype" w:cstheme="minorHAnsi"/>
        </w:rPr>
      </w:pPr>
      <w:r w:rsidRPr="00CE76A3">
        <w:rPr>
          <w:rFonts w:ascii="Palatino Linotype" w:hAnsi="Palatino Linotype" w:cstheme="minorHAnsi"/>
        </w:rPr>
        <w:t xml:space="preserve">Ledelsen har bekræftet, at de aftalte arbejdshandlinger, der er fastlagt af </w:t>
      </w:r>
      <w:r>
        <w:rPr>
          <w:rFonts w:ascii="Palatino Linotype" w:hAnsi="Palatino Linotype" w:cstheme="minorHAnsi"/>
        </w:rPr>
        <w:t>Erhvervsstyrelsen</w:t>
      </w:r>
      <w:r w:rsidRPr="00CE76A3">
        <w:rPr>
          <w:rFonts w:ascii="Palatino Linotype" w:hAnsi="Palatino Linotype" w:cstheme="minorHAnsi"/>
        </w:rPr>
        <w:t xml:space="preserve">, er egnede til formålet med opgaven. </w:t>
      </w:r>
    </w:p>
    <w:p w14:paraId="22DE8401" w14:textId="77777777" w:rsidR="00775671" w:rsidRPr="00CE76A3" w:rsidRDefault="00775671" w:rsidP="00775671">
      <w:pPr>
        <w:spacing w:before="120" w:line="280" w:lineRule="exact"/>
        <w:rPr>
          <w:rFonts w:ascii="Palatino Linotype" w:hAnsi="Palatino Linotype" w:cstheme="minorHAnsi"/>
        </w:rPr>
      </w:pPr>
      <w:r w:rsidRPr="00CE76A3">
        <w:rPr>
          <w:rFonts w:ascii="Palatino Linotype" w:hAnsi="Palatino Linotype" w:cstheme="minorHAnsi"/>
        </w:rPr>
        <w:t>Ledelsen er ansvarlig for det erklæringsemne, hvorpå de aftalte arbejdshandlinger udføres.</w:t>
      </w:r>
    </w:p>
    <w:p w14:paraId="4D7AD495" w14:textId="77777777" w:rsidR="00775671" w:rsidRPr="00CE76A3" w:rsidRDefault="00775671" w:rsidP="00775671">
      <w:pPr>
        <w:pStyle w:val="BodyText"/>
        <w:jc w:val="left"/>
        <w:rPr>
          <w:rFonts w:ascii="Palatino Linotype" w:hAnsi="Palatino Linotype" w:cstheme="minorHAnsi"/>
          <w:b/>
          <w:bCs/>
          <w:szCs w:val="22"/>
        </w:rPr>
      </w:pPr>
      <w:r w:rsidRPr="00CE76A3">
        <w:rPr>
          <w:rFonts w:ascii="Palatino Linotype" w:hAnsi="Palatino Linotype" w:cstheme="minorHAnsi"/>
          <w:b/>
          <w:bCs/>
          <w:szCs w:val="22"/>
        </w:rPr>
        <w:t>Revisors ansvar</w:t>
      </w:r>
    </w:p>
    <w:p w14:paraId="7C3A3722" w14:textId="77777777" w:rsidR="00775671" w:rsidRPr="00CE76A3" w:rsidRDefault="00775671" w:rsidP="00775671">
      <w:pPr>
        <w:spacing w:before="120" w:line="280" w:lineRule="exact"/>
        <w:rPr>
          <w:rFonts w:ascii="Palatino Linotype" w:hAnsi="Palatino Linotype" w:cstheme="minorHAnsi"/>
        </w:rPr>
      </w:pPr>
      <w:r w:rsidRPr="00CE76A3">
        <w:rPr>
          <w:rFonts w:ascii="Palatino Linotype" w:hAnsi="Palatino Linotype" w:cstheme="minorHAnsi"/>
        </w:rPr>
        <w:t xml:space="preserve">Vi har udført opgaven om aftalte arbejdshandlinger i overensstemmelse med den internationale standard om beslægtede opgaver ISRS 4400 (Ajourført) </w:t>
      </w:r>
      <w:r w:rsidRPr="00CE76A3">
        <w:rPr>
          <w:rFonts w:ascii="Palatino Linotype" w:hAnsi="Palatino Linotype" w:cstheme="minorHAnsi"/>
          <w:i/>
          <w:iCs/>
        </w:rPr>
        <w:t xml:space="preserve">Opgaver om aftalte arbejdshandlinger </w:t>
      </w:r>
      <w:r w:rsidRPr="00CE76A3">
        <w:rPr>
          <w:rFonts w:ascii="Palatino Linotype" w:hAnsi="Palatino Linotype" w:cstheme="minorHAnsi"/>
        </w:rPr>
        <w:t xml:space="preserve">og yderligere krav ifølge dansk revisorlovgivning. En opgave om aftalte arbejdshandlinger indebærer, at vi udfører de arbejdshandlinger, der er fastlagt af </w:t>
      </w:r>
      <w:r>
        <w:rPr>
          <w:rFonts w:ascii="Palatino Linotype" w:hAnsi="Palatino Linotype" w:cstheme="minorHAnsi"/>
        </w:rPr>
        <w:t>Erhvervsstyrelsen</w:t>
      </w:r>
      <w:r w:rsidRPr="00CE76A3">
        <w:rPr>
          <w:rFonts w:ascii="Palatino Linotype" w:hAnsi="Palatino Linotype" w:cstheme="minorHAnsi"/>
        </w:rPr>
        <w:t>, og</w:t>
      </w:r>
      <w:r>
        <w:rPr>
          <w:rFonts w:ascii="Palatino Linotype" w:hAnsi="Palatino Linotype" w:cstheme="minorHAnsi"/>
        </w:rPr>
        <w:t xml:space="preserve"> som</w:t>
      </w:r>
      <w:r w:rsidRPr="00CE76A3">
        <w:rPr>
          <w:rFonts w:ascii="Palatino Linotype" w:hAnsi="Palatino Linotype" w:cstheme="minorHAnsi"/>
        </w:rPr>
        <w:t xml:space="preserve"> er aftalt med </w:t>
      </w:r>
      <w:r>
        <w:rPr>
          <w:rFonts w:ascii="Palatino Linotype" w:hAnsi="Palatino Linotype" w:cstheme="minorHAnsi"/>
        </w:rPr>
        <w:t>ledelsen,</w:t>
      </w:r>
      <w:r w:rsidRPr="00CE76A3">
        <w:rPr>
          <w:rFonts w:ascii="Palatino Linotype" w:hAnsi="Palatino Linotype" w:cstheme="minorHAnsi"/>
        </w:rPr>
        <w:t xml:space="preserve"> og rapporterer om observationerne, som er de faktiske resultater af de udførte aftalte arbejdshandlinger. Vi udtaler os ikke om egnetheden af de aftalte arbejdshandlinger.</w:t>
      </w:r>
    </w:p>
    <w:p w14:paraId="60621FD7" w14:textId="77777777" w:rsidR="00775671" w:rsidRPr="00CE76A3" w:rsidRDefault="00775671" w:rsidP="00775671">
      <w:pPr>
        <w:spacing w:before="120" w:line="280" w:lineRule="exact"/>
        <w:rPr>
          <w:rFonts w:ascii="Palatino Linotype" w:hAnsi="Palatino Linotype" w:cstheme="minorHAnsi"/>
        </w:rPr>
      </w:pPr>
      <w:r w:rsidRPr="00CE76A3">
        <w:rPr>
          <w:rFonts w:ascii="Palatino Linotype" w:hAnsi="Palatino Linotype" w:cstheme="minorHAnsi"/>
        </w:rPr>
        <w:t>Denne opgave om aftalte arbejdshandlinger er ikke en erklæringsopgave med sikkerhed. Vi afgiver derfor ikke en revisionskonklusion eller udtrykker anden form for konklusion med sikkerhed.</w:t>
      </w:r>
    </w:p>
    <w:p w14:paraId="2F6C6B20" w14:textId="77777777" w:rsidR="00775671" w:rsidRPr="00CE76A3" w:rsidRDefault="00775671" w:rsidP="00775671">
      <w:pPr>
        <w:spacing w:before="120" w:line="280" w:lineRule="exact"/>
        <w:rPr>
          <w:rFonts w:ascii="Palatino Linotype" w:hAnsi="Palatino Linotype" w:cstheme="minorHAnsi"/>
        </w:rPr>
      </w:pPr>
      <w:r w:rsidRPr="00CE76A3">
        <w:rPr>
          <w:rFonts w:ascii="Palatino Linotype" w:hAnsi="Palatino Linotype" w:cstheme="minorHAnsi"/>
        </w:rPr>
        <w:lastRenderedPageBreak/>
        <w:t>Hvis vi havde udført yderligere arbejdshandlinger, kunne andre forhold være fundet og rapporteret.</w:t>
      </w:r>
    </w:p>
    <w:p w14:paraId="6D56734E" w14:textId="77777777" w:rsidR="00775671" w:rsidRPr="00CE76A3" w:rsidRDefault="00775671" w:rsidP="00775671">
      <w:pPr>
        <w:spacing w:before="240"/>
        <w:rPr>
          <w:rFonts w:ascii="Palatino Linotype" w:eastAsia="Calibri" w:hAnsi="Palatino Linotype" w:cstheme="minorHAnsi"/>
          <w:i/>
        </w:rPr>
      </w:pPr>
      <w:r w:rsidRPr="00CE76A3">
        <w:rPr>
          <w:rFonts w:ascii="Palatino Linotype" w:hAnsi="Palatino Linotype" w:cstheme="minorHAnsi"/>
          <w:i/>
          <w:iCs/>
        </w:rPr>
        <w:t>Professionel etik og kvalitetsstyring</w:t>
      </w:r>
      <w:r w:rsidRPr="00CE76A3">
        <w:rPr>
          <w:rFonts w:ascii="Palatino Linotype" w:eastAsia="Calibri" w:hAnsi="Palatino Linotype" w:cstheme="minorHAnsi"/>
          <w:i/>
        </w:rPr>
        <w:t xml:space="preserve"> </w:t>
      </w:r>
    </w:p>
    <w:p w14:paraId="28925885" w14:textId="77777777" w:rsidR="00775671" w:rsidRPr="00CE76A3" w:rsidRDefault="00775671" w:rsidP="00775671">
      <w:pPr>
        <w:spacing w:line="280" w:lineRule="exact"/>
        <w:rPr>
          <w:rFonts w:ascii="Palatino Linotype" w:hAnsi="Palatino Linotype" w:cstheme="minorHAnsi"/>
        </w:rPr>
      </w:pPr>
      <w:r w:rsidRPr="00CE76A3">
        <w:rPr>
          <w:rFonts w:ascii="Palatino Linotype" w:hAnsi="Palatino Linotype" w:cstheme="minorHAnsi"/>
        </w:rPr>
        <w:t>Vi har overholdt relevante bestemmelser i revisorloven og International Ethics Standards Board for Accountants’ internationale retningslinjer for revisorers etiske adfærd (IESBA Code), herunder principper om integritet, objektivitet, professionel kompetence og fornøden omhu og uafhængighedskravene i IESBA Code.</w:t>
      </w:r>
    </w:p>
    <w:p w14:paraId="115AB06C" w14:textId="77777777" w:rsidR="00775671" w:rsidRPr="00CE76A3" w:rsidRDefault="00775671" w:rsidP="00775671">
      <w:pPr>
        <w:spacing w:before="120" w:line="280" w:lineRule="exact"/>
        <w:rPr>
          <w:rFonts w:ascii="Palatino Linotype" w:hAnsi="Palatino Linotype" w:cstheme="minorHAnsi"/>
        </w:rPr>
      </w:pPr>
      <w:r>
        <w:rPr>
          <w:rFonts w:ascii="Palatino Linotype" w:hAnsi="Palatino Linotype" w:cstheme="minorHAnsi"/>
        </w:rPr>
        <w:t>Vores revisionsfirma anvender International Standard on Quality Management 1, ISQM 1, som kræver, at vi designer, implementerer og driver et kvalitetsstyringssystem, herunder politikker eller procedure vedrørende overholdelse af etiske krav, faglige standarder og gældende lov og øvrig regulering.</w:t>
      </w:r>
      <w:r w:rsidRPr="00CE76A3">
        <w:rPr>
          <w:rFonts w:ascii="Palatino Linotype" w:hAnsi="Palatino Linotype" w:cstheme="minorHAnsi"/>
        </w:rPr>
        <w:t xml:space="preserve"> </w:t>
      </w:r>
    </w:p>
    <w:p w14:paraId="5F2EEB5C" w14:textId="77777777" w:rsidR="00775671" w:rsidRPr="00CE76A3" w:rsidRDefault="00775671" w:rsidP="00775671">
      <w:pPr>
        <w:pStyle w:val="BodyText"/>
        <w:jc w:val="left"/>
        <w:rPr>
          <w:rFonts w:ascii="Palatino Linotype" w:hAnsi="Palatino Linotype" w:cstheme="minorHAnsi"/>
          <w:b/>
          <w:bCs/>
          <w:color w:val="000000"/>
          <w:szCs w:val="22"/>
          <w:lang w:eastAsia="da-DK"/>
        </w:rPr>
      </w:pPr>
      <w:r w:rsidRPr="00CE76A3">
        <w:rPr>
          <w:rFonts w:ascii="Palatino Linotype" w:hAnsi="Palatino Linotype" w:cstheme="minorHAnsi"/>
          <w:b/>
          <w:bCs/>
          <w:color w:val="000000"/>
          <w:szCs w:val="22"/>
          <w:lang w:eastAsia="da-DK"/>
        </w:rPr>
        <w:t>Arbejdshandlinger og observationer</w:t>
      </w:r>
    </w:p>
    <w:p w14:paraId="2608173E" w14:textId="77777777" w:rsidR="00775671" w:rsidRPr="00CE76A3" w:rsidRDefault="00775671" w:rsidP="00775671">
      <w:pPr>
        <w:pStyle w:val="BodyText"/>
        <w:spacing w:after="0"/>
        <w:jc w:val="left"/>
        <w:rPr>
          <w:rFonts w:ascii="Palatino Linotype" w:hAnsi="Palatino Linotype" w:cstheme="minorHAnsi"/>
          <w:color w:val="000000"/>
          <w:szCs w:val="22"/>
          <w:lang w:eastAsia="da-DK"/>
        </w:rPr>
      </w:pPr>
      <w:bookmarkStart w:id="0" w:name="_Hlk97797214"/>
      <w:r w:rsidRPr="00CE76A3">
        <w:rPr>
          <w:rFonts w:ascii="Palatino Linotype" w:hAnsi="Palatino Linotype" w:cstheme="minorHAnsi"/>
          <w:color w:val="000000" w:themeColor="text1"/>
          <w:szCs w:val="22"/>
          <w:lang w:eastAsia="da-DK"/>
        </w:rPr>
        <w:t>Vores arbejde har bestået i at udføre de nedenfor beskrevne arbejdshandlinger</w:t>
      </w:r>
      <w:r w:rsidRPr="00CE76A3">
        <w:rPr>
          <w:rFonts w:ascii="Palatino Linotype" w:hAnsi="Palatino Linotype" w:cstheme="minorHAnsi"/>
          <w:szCs w:val="22"/>
        </w:rPr>
        <w:t xml:space="preserve">, </w:t>
      </w:r>
      <w:r w:rsidRPr="00CE76A3">
        <w:rPr>
          <w:rFonts w:ascii="Palatino Linotype" w:hAnsi="Palatino Linotype" w:cstheme="minorHAnsi"/>
          <w:color w:val="000000" w:themeColor="text1"/>
          <w:szCs w:val="22"/>
          <w:lang w:eastAsia="da-DK"/>
        </w:rPr>
        <w:t xml:space="preserve">der er fastlagt af </w:t>
      </w:r>
      <w:r>
        <w:rPr>
          <w:rFonts w:ascii="Palatino Linotype" w:hAnsi="Palatino Linotype" w:cstheme="minorHAnsi"/>
          <w:color w:val="000000" w:themeColor="text1"/>
          <w:szCs w:val="22"/>
          <w:lang w:eastAsia="da-DK"/>
        </w:rPr>
        <w:t xml:space="preserve">Erhvervsstyrelsen </w:t>
      </w:r>
      <w:r w:rsidRPr="00CE76A3">
        <w:rPr>
          <w:rFonts w:ascii="Palatino Linotype" w:hAnsi="Palatino Linotype" w:cstheme="minorHAnsi"/>
          <w:color w:val="000000" w:themeColor="text1"/>
          <w:szCs w:val="22"/>
          <w:lang w:eastAsia="da-DK"/>
        </w:rPr>
        <w:t xml:space="preserve">og som er aftalt med </w:t>
      </w:r>
      <w:r>
        <w:rPr>
          <w:rFonts w:ascii="Palatino Linotype" w:hAnsi="Palatino Linotype" w:cstheme="minorHAnsi"/>
          <w:color w:val="000000" w:themeColor="text1"/>
          <w:szCs w:val="22"/>
          <w:lang w:eastAsia="da-DK"/>
        </w:rPr>
        <w:t>ledelsen</w:t>
      </w:r>
      <w:r w:rsidRPr="00CE76A3">
        <w:rPr>
          <w:rFonts w:ascii="Palatino Linotype" w:hAnsi="Palatino Linotype" w:cstheme="minorHAnsi"/>
          <w:color w:val="000000" w:themeColor="text1"/>
          <w:szCs w:val="22"/>
          <w:lang w:eastAsia="da-DK"/>
        </w:rPr>
        <w:t xml:space="preserve"> i aftalebrev indgået den </w:t>
      </w:r>
      <w:r w:rsidRPr="00CE76A3">
        <w:rPr>
          <w:rFonts w:ascii="Palatino Linotype" w:hAnsi="Palatino Linotype" w:cstheme="minorHAnsi"/>
          <w:color w:val="000000" w:themeColor="text1"/>
          <w:szCs w:val="22"/>
          <w:highlight w:val="yellow"/>
          <w:lang w:eastAsia="da-DK"/>
        </w:rPr>
        <w:t>[</w:t>
      </w:r>
      <w:r>
        <w:rPr>
          <w:rFonts w:ascii="Palatino Linotype" w:hAnsi="Palatino Linotype" w:cstheme="minorHAnsi"/>
          <w:color w:val="000000" w:themeColor="text1"/>
          <w:szCs w:val="22"/>
          <w:highlight w:val="yellow"/>
          <w:lang w:eastAsia="da-DK"/>
        </w:rPr>
        <w:t>dd.mm.åååå</w:t>
      </w:r>
      <w:r w:rsidRPr="00CE76A3">
        <w:rPr>
          <w:rFonts w:ascii="Palatino Linotype" w:hAnsi="Palatino Linotype" w:cstheme="minorHAnsi"/>
          <w:color w:val="000000" w:themeColor="text1"/>
          <w:szCs w:val="22"/>
          <w:highlight w:val="yellow"/>
          <w:lang w:eastAsia="da-DK"/>
        </w:rPr>
        <w:t>]</w:t>
      </w:r>
      <w:r w:rsidRPr="00CE76A3">
        <w:rPr>
          <w:rFonts w:ascii="Palatino Linotype" w:hAnsi="Palatino Linotype" w:cstheme="minorHAnsi"/>
          <w:color w:val="000000" w:themeColor="text1"/>
          <w:szCs w:val="22"/>
          <w:lang w:eastAsia="da-DK"/>
        </w:rPr>
        <w:t xml:space="preserve"> vedrørende </w:t>
      </w:r>
      <w:r>
        <w:rPr>
          <w:rFonts w:ascii="Palatino Linotype" w:hAnsi="Palatino Linotype" w:cstheme="minorHAnsi"/>
          <w:color w:val="000000" w:themeColor="text1"/>
          <w:szCs w:val="22"/>
          <w:lang w:eastAsia="da-DK"/>
        </w:rPr>
        <w:t xml:space="preserve">ansøgning om kompensation for faste omkostninger i perioden </w:t>
      </w:r>
      <w:r w:rsidRPr="00CE76A3">
        <w:rPr>
          <w:rFonts w:ascii="Palatino Linotype" w:hAnsi="Palatino Linotype" w:cstheme="minorHAnsi"/>
          <w:color w:val="000000" w:themeColor="text1"/>
          <w:szCs w:val="22"/>
          <w:highlight w:val="yellow"/>
          <w:lang w:eastAsia="da-DK"/>
        </w:rPr>
        <w:t>[</w:t>
      </w:r>
      <w:r>
        <w:rPr>
          <w:rFonts w:ascii="Palatino Linotype" w:hAnsi="Palatino Linotype" w:cstheme="minorHAnsi"/>
          <w:color w:val="000000" w:themeColor="text1"/>
          <w:szCs w:val="22"/>
          <w:highlight w:val="yellow"/>
          <w:lang w:eastAsia="da-DK"/>
        </w:rPr>
        <w:t>indsæt kompensationsperiode</w:t>
      </w:r>
      <w:r w:rsidRPr="00CE76A3">
        <w:rPr>
          <w:rFonts w:ascii="Palatino Linotype" w:hAnsi="Palatino Linotype" w:cstheme="minorHAnsi"/>
          <w:color w:val="000000" w:themeColor="text1"/>
          <w:szCs w:val="22"/>
          <w:highlight w:val="yellow"/>
          <w:lang w:eastAsia="da-DK"/>
        </w:rPr>
        <w:t>]</w:t>
      </w:r>
      <w:r w:rsidRPr="00CE76A3">
        <w:rPr>
          <w:rFonts w:ascii="Palatino Linotype" w:hAnsi="Palatino Linotype" w:cstheme="minorHAnsi"/>
          <w:color w:val="000000" w:themeColor="text1"/>
          <w:szCs w:val="22"/>
          <w:lang w:eastAsia="da-DK"/>
        </w:rPr>
        <w:t>:</w:t>
      </w:r>
    </w:p>
    <w:bookmarkEnd w:id="0"/>
    <w:p w14:paraId="1F7071CE" w14:textId="77777777" w:rsidR="00775671" w:rsidRPr="001542BD" w:rsidRDefault="00775671" w:rsidP="00775671">
      <w:pPr>
        <w:jc w:val="both"/>
        <w:rPr>
          <w:rFonts w:ascii="Palatino Linotype" w:hAnsi="Palatino Linotype" w:cstheme="minorHAnsi"/>
        </w:rPr>
      </w:pPr>
    </w:p>
    <w:p w14:paraId="37CA9BDE" w14:textId="77777777" w:rsidR="00775671" w:rsidRPr="001542BD" w:rsidRDefault="00775671" w:rsidP="00775671">
      <w:pPr>
        <w:pStyle w:val="Default"/>
        <w:rPr>
          <w:rFonts w:ascii="Palatino Linotype" w:hAnsi="Palatino Linotype"/>
          <w:sz w:val="20"/>
          <w:lang w:val="da-DK"/>
        </w:rPr>
      </w:pPr>
    </w:p>
    <w:tbl>
      <w:tblPr>
        <w:tblStyle w:val="TableGrid"/>
        <w:tblW w:w="0" w:type="auto"/>
        <w:tblLayout w:type="fixed"/>
        <w:tblLook w:val="04A0" w:firstRow="1" w:lastRow="0" w:firstColumn="1" w:lastColumn="0" w:noHBand="0" w:noVBand="1"/>
      </w:tblPr>
      <w:tblGrid>
        <w:gridCol w:w="318"/>
        <w:gridCol w:w="2938"/>
        <w:gridCol w:w="3260"/>
        <w:gridCol w:w="3112"/>
      </w:tblGrid>
      <w:tr w:rsidR="00775671" w:rsidRPr="001542BD" w14:paraId="7688B3DF" w14:textId="77777777" w:rsidTr="00D46A80">
        <w:tc>
          <w:tcPr>
            <w:tcW w:w="318" w:type="dxa"/>
          </w:tcPr>
          <w:p w14:paraId="72CA57AE" w14:textId="77777777" w:rsidR="00775671" w:rsidRPr="001542BD" w:rsidRDefault="00775671" w:rsidP="00D46A80">
            <w:pPr>
              <w:pStyle w:val="Default"/>
              <w:rPr>
                <w:rFonts w:ascii="Palatino Linotype" w:hAnsi="Palatino Linotype"/>
                <w:b/>
                <w:sz w:val="20"/>
                <w:lang w:val="da-DK"/>
              </w:rPr>
            </w:pPr>
          </w:p>
        </w:tc>
        <w:tc>
          <w:tcPr>
            <w:tcW w:w="2938" w:type="dxa"/>
          </w:tcPr>
          <w:p w14:paraId="5792ABB7" w14:textId="77777777" w:rsidR="00775671" w:rsidRPr="001542BD" w:rsidRDefault="00775671" w:rsidP="00D46A80">
            <w:pPr>
              <w:pStyle w:val="Default"/>
              <w:rPr>
                <w:rFonts w:ascii="Palatino Linotype" w:hAnsi="Palatino Linotype"/>
                <w:b/>
                <w:sz w:val="20"/>
                <w:lang w:val="da-DK"/>
              </w:rPr>
            </w:pPr>
          </w:p>
        </w:tc>
        <w:tc>
          <w:tcPr>
            <w:tcW w:w="3260" w:type="dxa"/>
          </w:tcPr>
          <w:p w14:paraId="30D26EE9" w14:textId="77777777" w:rsidR="00775671" w:rsidRPr="001542BD" w:rsidRDefault="00775671" w:rsidP="00D46A80">
            <w:pPr>
              <w:pStyle w:val="Default"/>
              <w:rPr>
                <w:rFonts w:ascii="Palatino Linotype" w:hAnsi="Palatino Linotype"/>
                <w:b/>
                <w:sz w:val="20"/>
                <w:lang w:val="da-DK"/>
              </w:rPr>
            </w:pPr>
          </w:p>
          <w:p w14:paraId="13F5BBE9" w14:textId="77777777" w:rsidR="00775671" w:rsidRPr="001542BD" w:rsidRDefault="00775671" w:rsidP="00D46A80">
            <w:pPr>
              <w:pStyle w:val="Default"/>
              <w:rPr>
                <w:rFonts w:ascii="Palatino Linotype" w:hAnsi="Palatino Linotype"/>
                <w:b/>
                <w:sz w:val="20"/>
              </w:rPr>
            </w:pPr>
            <w:r w:rsidRPr="001542BD">
              <w:rPr>
                <w:rFonts w:ascii="Palatino Linotype" w:hAnsi="Palatino Linotype"/>
                <w:b/>
                <w:sz w:val="20"/>
              </w:rPr>
              <w:t xml:space="preserve">Handling </w:t>
            </w:r>
          </w:p>
        </w:tc>
        <w:tc>
          <w:tcPr>
            <w:tcW w:w="3112" w:type="dxa"/>
          </w:tcPr>
          <w:p w14:paraId="55369643" w14:textId="77777777" w:rsidR="00775671" w:rsidRPr="001542BD" w:rsidRDefault="00775671" w:rsidP="00D46A80">
            <w:pPr>
              <w:pStyle w:val="Default"/>
              <w:rPr>
                <w:rFonts w:ascii="Palatino Linotype" w:hAnsi="Palatino Linotype"/>
                <w:b/>
                <w:sz w:val="20"/>
              </w:rPr>
            </w:pPr>
          </w:p>
          <w:p w14:paraId="2A2F6028" w14:textId="77777777" w:rsidR="00775671" w:rsidRPr="001542BD" w:rsidRDefault="00775671" w:rsidP="00D46A80">
            <w:pPr>
              <w:pStyle w:val="Default"/>
              <w:rPr>
                <w:rFonts w:ascii="Palatino Linotype" w:hAnsi="Palatino Linotype"/>
                <w:b/>
                <w:sz w:val="20"/>
                <w:lang w:val="da-DK"/>
              </w:rPr>
            </w:pPr>
            <w:r w:rsidRPr="001542BD">
              <w:rPr>
                <w:rFonts w:ascii="Palatino Linotype" w:hAnsi="Palatino Linotype"/>
                <w:b/>
                <w:sz w:val="20"/>
                <w:lang w:val="da-DK"/>
              </w:rPr>
              <w:t xml:space="preserve">Resultat </w:t>
            </w:r>
          </w:p>
        </w:tc>
      </w:tr>
      <w:tr w:rsidR="00775671" w:rsidRPr="001542BD" w14:paraId="0A062F33" w14:textId="77777777" w:rsidTr="00D46A80">
        <w:tc>
          <w:tcPr>
            <w:tcW w:w="318" w:type="dxa"/>
          </w:tcPr>
          <w:p w14:paraId="75696DF1" w14:textId="77777777" w:rsidR="00775671" w:rsidRPr="001542BD" w:rsidRDefault="00775671" w:rsidP="00D46A80">
            <w:pPr>
              <w:pStyle w:val="Default"/>
              <w:rPr>
                <w:rFonts w:ascii="Palatino Linotype" w:hAnsi="Palatino Linotype"/>
                <w:sz w:val="20"/>
              </w:rPr>
            </w:pPr>
            <w:r w:rsidRPr="001542BD">
              <w:rPr>
                <w:rFonts w:ascii="Palatino Linotype" w:hAnsi="Palatino Linotype"/>
                <w:sz w:val="20"/>
              </w:rPr>
              <w:t>1</w:t>
            </w:r>
          </w:p>
        </w:tc>
        <w:tc>
          <w:tcPr>
            <w:tcW w:w="2938" w:type="dxa"/>
          </w:tcPr>
          <w:p w14:paraId="68ABA12C" w14:textId="77777777" w:rsidR="00775671" w:rsidRPr="001542BD" w:rsidRDefault="00775671" w:rsidP="00D46A80">
            <w:pPr>
              <w:rPr>
                <w:rFonts w:ascii="Palatino Linotype" w:hAnsi="Palatino Linotype"/>
              </w:rPr>
            </w:pPr>
            <w:r w:rsidRPr="001542BD">
              <w:rPr>
                <w:rFonts w:ascii="Palatino Linotype" w:hAnsi="Palatino Linotype"/>
              </w:rPr>
              <w:t>Retningslinjerne</w:t>
            </w:r>
            <w:r>
              <w:rPr>
                <w:rFonts w:ascii="Palatino Linotype" w:hAnsi="Palatino Linotype"/>
              </w:rPr>
              <w:t>,</w:t>
            </w:r>
            <w:r w:rsidRPr="001542BD">
              <w:rPr>
                <w:rFonts w:ascii="Palatino Linotype" w:hAnsi="Palatino Linotype"/>
              </w:rPr>
              <w:t xml:space="preserve"> afsnit »</w:t>
            </w:r>
            <w:r w:rsidRPr="001542BD" w:rsidDel="0090195C">
              <w:rPr>
                <w:rFonts w:ascii="Palatino Linotype" w:hAnsi="Palatino Linotype"/>
              </w:rPr>
              <w:t xml:space="preserve"> </w:t>
            </w:r>
            <w:r>
              <w:rPr>
                <w:rFonts w:ascii="Palatino Linotype" w:hAnsi="Palatino Linotype"/>
              </w:rPr>
              <w:t>Virksomhedens omsætning i kompensationsperioden</w:t>
            </w:r>
            <w:r w:rsidRPr="001542BD">
              <w:rPr>
                <w:rFonts w:ascii="Palatino Linotype" w:hAnsi="Palatino Linotype"/>
              </w:rPr>
              <w:t>«</w:t>
            </w:r>
          </w:p>
        </w:tc>
        <w:tc>
          <w:tcPr>
            <w:tcW w:w="3260" w:type="dxa"/>
          </w:tcPr>
          <w:p w14:paraId="5A5E46C4" w14:textId="5490C41A" w:rsidR="00775671" w:rsidRPr="001542BD" w:rsidRDefault="00775671" w:rsidP="00D46A80">
            <w:pPr>
              <w:rPr>
                <w:rFonts w:ascii="Palatino Linotype" w:hAnsi="Palatino Linotype"/>
              </w:rPr>
            </w:pPr>
            <w:r w:rsidRPr="001542BD">
              <w:rPr>
                <w:rFonts w:ascii="Palatino Linotype" w:hAnsi="Palatino Linotype"/>
              </w:rPr>
              <w:t xml:space="preserve">Vi </w:t>
            </w:r>
            <w:r>
              <w:rPr>
                <w:rFonts w:ascii="Palatino Linotype" w:hAnsi="Palatino Linotype"/>
              </w:rPr>
              <w:t>har kontrolleret</w:t>
            </w:r>
            <w:r w:rsidRPr="001542BD">
              <w:rPr>
                <w:rFonts w:ascii="Palatino Linotype" w:hAnsi="Palatino Linotype"/>
              </w:rPr>
              <w:t xml:space="preserve">, om virksomhedens opgørelse af den realiserede omsætning i </w:t>
            </w:r>
            <w:r>
              <w:rPr>
                <w:rFonts w:ascii="Palatino Linotype" w:hAnsi="Palatino Linotype"/>
              </w:rPr>
              <w:t>kompensations</w:t>
            </w:r>
            <w:r w:rsidRPr="001542BD">
              <w:rPr>
                <w:rFonts w:ascii="Palatino Linotype" w:hAnsi="Palatino Linotype"/>
              </w:rPr>
              <w:t>perioden</w:t>
            </w:r>
            <w:r>
              <w:rPr>
                <w:rFonts w:ascii="Palatino Linotype" w:hAnsi="Palatino Linotype"/>
              </w:rPr>
              <w:t xml:space="preserve"> </w:t>
            </w:r>
            <w:r w:rsidRPr="00D845F0">
              <w:rPr>
                <w:rFonts w:ascii="Palatino Linotype" w:hAnsi="Palatino Linotype"/>
                <w:highlight w:val="yellow"/>
              </w:rPr>
              <w:t>[</w:t>
            </w:r>
            <w:r>
              <w:rPr>
                <w:rFonts w:ascii="Palatino Linotype" w:hAnsi="Palatino Linotype" w:cstheme="minorHAnsi"/>
                <w:color w:val="000000" w:themeColor="text1"/>
                <w:highlight w:val="yellow"/>
                <w:lang w:eastAsia="da-DK"/>
              </w:rPr>
              <w:t>indsæt kompensationsperiode</w:t>
            </w:r>
            <w:r w:rsidRPr="00D845F0">
              <w:rPr>
                <w:rFonts w:ascii="Palatino Linotype" w:hAnsi="Palatino Linotype"/>
                <w:highlight w:val="yellow"/>
              </w:rPr>
              <w:t>]</w:t>
            </w:r>
            <w:r w:rsidRPr="001542BD">
              <w:rPr>
                <w:rFonts w:ascii="Palatino Linotype" w:hAnsi="Palatino Linotype"/>
              </w:rPr>
              <w:t xml:space="preserve">, som oplyst i virksomhedens </w:t>
            </w:r>
            <w:r>
              <w:rPr>
                <w:rFonts w:ascii="Palatino Linotype" w:hAnsi="Palatino Linotype"/>
              </w:rPr>
              <w:t>slutafregning</w:t>
            </w:r>
            <w:r w:rsidRPr="001542BD">
              <w:rPr>
                <w:rFonts w:ascii="Palatino Linotype" w:hAnsi="Palatino Linotype"/>
              </w:rPr>
              <w:t xml:space="preserve">, </w:t>
            </w:r>
            <w:r>
              <w:rPr>
                <w:rFonts w:ascii="Palatino Linotype" w:hAnsi="Palatino Linotype"/>
              </w:rPr>
              <w:t>var</w:t>
            </w:r>
            <w:r w:rsidRPr="001542BD">
              <w:rPr>
                <w:rFonts w:ascii="Palatino Linotype" w:hAnsi="Palatino Linotype"/>
              </w:rPr>
              <w:t xml:space="preserve"> i overensstemmelse med virksomhedens bogføring.</w:t>
            </w:r>
          </w:p>
        </w:tc>
        <w:tc>
          <w:tcPr>
            <w:tcW w:w="3112" w:type="dxa"/>
          </w:tcPr>
          <w:p w14:paraId="6DCDC4DC" w14:textId="77777777" w:rsidR="00775671" w:rsidRPr="001542BD" w:rsidRDefault="00775671" w:rsidP="00D46A80">
            <w:pPr>
              <w:rPr>
                <w:rFonts w:ascii="Palatino Linotype" w:hAnsi="Palatino Linotype"/>
              </w:rPr>
            </w:pPr>
            <w:r w:rsidRPr="001542BD">
              <w:rPr>
                <w:rFonts w:ascii="Palatino Linotype" w:hAnsi="Palatino Linotype"/>
              </w:rPr>
              <w:t xml:space="preserve">Vi </w:t>
            </w:r>
            <w:r>
              <w:rPr>
                <w:rFonts w:ascii="Palatino Linotype" w:hAnsi="Palatino Linotype"/>
              </w:rPr>
              <w:t>fandt</w:t>
            </w:r>
            <w:r w:rsidRPr="001542BD">
              <w:rPr>
                <w:rFonts w:ascii="Palatino Linotype" w:hAnsi="Palatino Linotype"/>
              </w:rPr>
              <w:t xml:space="preserve">, at virksomhedens opgjorte realiserede omsætning for </w:t>
            </w:r>
            <w:r>
              <w:rPr>
                <w:rFonts w:ascii="Palatino Linotype" w:hAnsi="Palatino Linotype"/>
              </w:rPr>
              <w:t>kompensations</w:t>
            </w:r>
            <w:r w:rsidRPr="001542BD">
              <w:rPr>
                <w:rFonts w:ascii="Palatino Linotype" w:hAnsi="Palatino Linotype"/>
              </w:rPr>
              <w:t xml:space="preserve">perioden </w:t>
            </w:r>
            <w:r w:rsidRPr="00D845F0">
              <w:rPr>
                <w:rFonts w:ascii="Palatino Linotype" w:hAnsi="Palatino Linotype"/>
                <w:highlight w:val="yellow"/>
              </w:rPr>
              <w:t>[</w:t>
            </w:r>
            <w:r>
              <w:rPr>
                <w:rFonts w:ascii="Palatino Linotype" w:hAnsi="Palatino Linotype" w:cstheme="minorHAnsi"/>
                <w:color w:val="000000" w:themeColor="text1"/>
                <w:highlight w:val="yellow"/>
                <w:lang w:eastAsia="da-DK"/>
              </w:rPr>
              <w:t>indsæt kompensationsperiode</w:t>
            </w:r>
            <w:r w:rsidRPr="00D845F0">
              <w:rPr>
                <w:rFonts w:ascii="Palatino Linotype" w:hAnsi="Palatino Linotype"/>
                <w:highlight w:val="yellow"/>
              </w:rPr>
              <w:t>]</w:t>
            </w:r>
            <w:r w:rsidRPr="001542BD">
              <w:rPr>
                <w:rFonts w:ascii="Palatino Linotype" w:hAnsi="Palatino Linotype"/>
              </w:rPr>
              <w:t xml:space="preserve"> på kr. </w:t>
            </w:r>
            <w:r w:rsidRPr="005A25FB">
              <w:rPr>
                <w:rFonts w:ascii="Palatino Linotype" w:hAnsi="Palatino Linotype"/>
                <w:highlight w:val="yellow"/>
              </w:rPr>
              <w:t>[XX]</w:t>
            </w:r>
            <w:r w:rsidRPr="001542BD">
              <w:rPr>
                <w:rFonts w:ascii="Palatino Linotype" w:hAnsi="Palatino Linotype"/>
              </w:rPr>
              <w:t xml:space="preserve"> </w:t>
            </w:r>
            <w:r>
              <w:rPr>
                <w:rFonts w:ascii="Palatino Linotype" w:hAnsi="Palatino Linotype"/>
              </w:rPr>
              <w:t>stemte</w:t>
            </w:r>
            <w:r w:rsidRPr="001542BD">
              <w:rPr>
                <w:rFonts w:ascii="Palatino Linotype" w:hAnsi="Palatino Linotype"/>
              </w:rPr>
              <w:t xml:space="preserve"> til virksomhedens bogføring.</w:t>
            </w:r>
          </w:p>
        </w:tc>
      </w:tr>
      <w:tr w:rsidR="00775671" w:rsidRPr="001542BD" w14:paraId="4CDEAE15" w14:textId="77777777" w:rsidTr="00D46A80">
        <w:tc>
          <w:tcPr>
            <w:tcW w:w="318" w:type="dxa"/>
          </w:tcPr>
          <w:p w14:paraId="2A4D73FF" w14:textId="77777777" w:rsidR="00775671" w:rsidRPr="001542BD" w:rsidRDefault="00775671" w:rsidP="00D46A80">
            <w:pPr>
              <w:pStyle w:val="Default"/>
              <w:rPr>
                <w:rFonts w:ascii="Palatino Linotype" w:hAnsi="Palatino Linotype"/>
                <w:sz w:val="20"/>
              </w:rPr>
            </w:pPr>
            <w:r w:rsidRPr="001542BD">
              <w:rPr>
                <w:rFonts w:ascii="Palatino Linotype" w:hAnsi="Palatino Linotype"/>
                <w:sz w:val="20"/>
              </w:rPr>
              <w:t>2</w:t>
            </w:r>
          </w:p>
        </w:tc>
        <w:tc>
          <w:tcPr>
            <w:tcW w:w="2938" w:type="dxa"/>
          </w:tcPr>
          <w:p w14:paraId="7867C783" w14:textId="77777777" w:rsidR="00775671" w:rsidRPr="001542BD" w:rsidRDefault="00775671" w:rsidP="00D46A80">
            <w:pPr>
              <w:rPr>
                <w:rFonts w:ascii="Palatino Linotype" w:hAnsi="Palatino Linotype"/>
              </w:rPr>
            </w:pPr>
            <w:r w:rsidRPr="001542BD">
              <w:rPr>
                <w:rFonts w:ascii="Palatino Linotype" w:hAnsi="Palatino Linotype"/>
              </w:rPr>
              <w:t>Retningslinjerne afsnit »</w:t>
            </w:r>
            <w:r w:rsidRPr="001542BD" w:rsidDel="00CF70D6">
              <w:rPr>
                <w:rFonts w:ascii="Palatino Linotype" w:hAnsi="Palatino Linotype"/>
              </w:rPr>
              <w:t xml:space="preserve"> </w:t>
            </w:r>
            <w:r>
              <w:rPr>
                <w:rFonts w:ascii="Palatino Linotype" w:hAnsi="Palatino Linotype"/>
              </w:rPr>
              <w:t>Virksomhedens omsætning i kompensationsperioden</w:t>
            </w:r>
            <w:r w:rsidRPr="001542BD">
              <w:rPr>
                <w:rFonts w:ascii="Palatino Linotype" w:hAnsi="Palatino Linotype"/>
              </w:rPr>
              <w:t>«</w:t>
            </w:r>
          </w:p>
        </w:tc>
        <w:tc>
          <w:tcPr>
            <w:tcW w:w="3260" w:type="dxa"/>
          </w:tcPr>
          <w:p w14:paraId="405DF08A" w14:textId="77777777" w:rsidR="00775671" w:rsidRPr="001542BD" w:rsidRDefault="00775671" w:rsidP="00D46A80">
            <w:pPr>
              <w:rPr>
                <w:rFonts w:ascii="Palatino Linotype" w:hAnsi="Palatino Linotype"/>
              </w:rPr>
            </w:pPr>
            <w:r w:rsidRPr="001542BD">
              <w:rPr>
                <w:rFonts w:ascii="Palatino Linotype" w:hAnsi="Palatino Linotype"/>
              </w:rPr>
              <w:t xml:space="preserve">Vi </w:t>
            </w:r>
            <w:r>
              <w:rPr>
                <w:rFonts w:ascii="Palatino Linotype" w:hAnsi="Palatino Linotype"/>
              </w:rPr>
              <w:t>har kontrolleret</w:t>
            </w:r>
            <w:r w:rsidRPr="001542BD">
              <w:rPr>
                <w:rFonts w:ascii="Palatino Linotype" w:hAnsi="Palatino Linotype"/>
              </w:rPr>
              <w:t xml:space="preserve">, om virksomhedens opgørelse af den realiserede omsætning </w:t>
            </w:r>
            <w:r>
              <w:rPr>
                <w:rFonts w:ascii="Palatino Linotype" w:hAnsi="Palatino Linotype"/>
              </w:rPr>
              <w:t>i kompensationsperioden var</w:t>
            </w:r>
            <w:r w:rsidRPr="001542BD">
              <w:rPr>
                <w:rFonts w:ascii="Palatino Linotype" w:hAnsi="Palatino Linotype"/>
              </w:rPr>
              <w:t xml:space="preserve"> foretaget i overensstemmelse med virksomhedens anvendte regnskabspraksis </w:t>
            </w:r>
            <w:r>
              <w:rPr>
                <w:rFonts w:ascii="Palatino Linotype" w:hAnsi="Palatino Linotype"/>
              </w:rPr>
              <w:t>i den seneste godkendte og offentliggjorte årsrapport pr. 9. marts 2020.</w:t>
            </w:r>
          </w:p>
          <w:p w14:paraId="6EE1B306" w14:textId="77777777" w:rsidR="00775671" w:rsidRPr="001542BD" w:rsidRDefault="00775671" w:rsidP="00D46A80">
            <w:pPr>
              <w:rPr>
                <w:rFonts w:ascii="Palatino Linotype" w:hAnsi="Palatino Linotype"/>
              </w:rPr>
            </w:pPr>
          </w:p>
          <w:p w14:paraId="639DE5AA" w14:textId="77777777" w:rsidR="00775671" w:rsidRPr="001542BD" w:rsidRDefault="00775671" w:rsidP="00D46A80">
            <w:pPr>
              <w:rPr>
                <w:rFonts w:ascii="Palatino Linotype" w:hAnsi="Palatino Linotype"/>
              </w:rPr>
            </w:pPr>
            <w:r w:rsidRPr="001542BD">
              <w:rPr>
                <w:rFonts w:ascii="Palatino Linotype" w:hAnsi="Palatino Linotype"/>
                <w:highlight w:val="yellow"/>
              </w:rPr>
              <w:lastRenderedPageBreak/>
              <w:t>[Opmærksomheden henledes på fx manglende periodiseringer i den løbende bogføring. Se også nedenfor]</w:t>
            </w:r>
          </w:p>
        </w:tc>
        <w:tc>
          <w:tcPr>
            <w:tcW w:w="3112" w:type="dxa"/>
          </w:tcPr>
          <w:p w14:paraId="3B808798" w14:textId="77777777" w:rsidR="00775671" w:rsidRPr="001542BD" w:rsidRDefault="00775671" w:rsidP="00D46A80">
            <w:pPr>
              <w:rPr>
                <w:rFonts w:ascii="Palatino Linotype" w:hAnsi="Palatino Linotype"/>
              </w:rPr>
            </w:pPr>
            <w:r w:rsidRPr="001542BD">
              <w:rPr>
                <w:rFonts w:ascii="Palatino Linotype" w:hAnsi="Palatino Linotype"/>
              </w:rPr>
              <w:lastRenderedPageBreak/>
              <w:t xml:space="preserve">Vi </w:t>
            </w:r>
            <w:r>
              <w:rPr>
                <w:rFonts w:ascii="Palatino Linotype" w:hAnsi="Palatino Linotype"/>
              </w:rPr>
              <w:t>fandt</w:t>
            </w:r>
            <w:r w:rsidRPr="001542BD">
              <w:rPr>
                <w:rFonts w:ascii="Palatino Linotype" w:hAnsi="Palatino Linotype"/>
              </w:rPr>
              <w:t xml:space="preserve">, at virksomhedens opgørelse af den realiserede omsætning </w:t>
            </w:r>
            <w:r>
              <w:rPr>
                <w:rFonts w:ascii="Palatino Linotype" w:hAnsi="Palatino Linotype"/>
              </w:rPr>
              <w:t>for kompensations</w:t>
            </w:r>
            <w:r w:rsidRPr="001542BD">
              <w:rPr>
                <w:rFonts w:ascii="Palatino Linotype" w:hAnsi="Palatino Linotype"/>
              </w:rPr>
              <w:t xml:space="preserve">perioden </w:t>
            </w:r>
            <w:r w:rsidRPr="00D845F0">
              <w:rPr>
                <w:rFonts w:ascii="Palatino Linotype" w:hAnsi="Palatino Linotype"/>
                <w:highlight w:val="yellow"/>
              </w:rPr>
              <w:t>[</w:t>
            </w:r>
            <w:r>
              <w:rPr>
                <w:rFonts w:ascii="Palatino Linotype" w:hAnsi="Palatino Linotype" w:cstheme="minorHAnsi"/>
                <w:color w:val="000000" w:themeColor="text1"/>
                <w:highlight w:val="yellow"/>
                <w:lang w:eastAsia="da-DK"/>
              </w:rPr>
              <w:t>indsæt kompensationsperiode</w:t>
            </w:r>
            <w:r w:rsidRPr="00D845F0">
              <w:rPr>
                <w:rFonts w:ascii="Palatino Linotype" w:hAnsi="Palatino Linotype"/>
                <w:highlight w:val="yellow"/>
              </w:rPr>
              <w:t>]</w:t>
            </w:r>
            <w:r w:rsidRPr="001542BD">
              <w:rPr>
                <w:rFonts w:ascii="Palatino Linotype" w:hAnsi="Palatino Linotype"/>
              </w:rPr>
              <w:t xml:space="preserve"> </w:t>
            </w:r>
            <w:r>
              <w:rPr>
                <w:rFonts w:ascii="Palatino Linotype" w:hAnsi="Palatino Linotype"/>
              </w:rPr>
              <w:t>var</w:t>
            </w:r>
            <w:r w:rsidRPr="001542BD">
              <w:rPr>
                <w:rFonts w:ascii="Palatino Linotype" w:hAnsi="Palatino Linotype"/>
              </w:rPr>
              <w:t xml:space="preserve"> opgjort i overensstemmelse med virksomhedens regnskabspraksis for de</w:t>
            </w:r>
            <w:r>
              <w:rPr>
                <w:rFonts w:ascii="Palatino Linotype" w:hAnsi="Palatino Linotype"/>
              </w:rPr>
              <w:t>n</w:t>
            </w:r>
            <w:r w:rsidRPr="001542BD">
              <w:rPr>
                <w:rFonts w:ascii="Palatino Linotype" w:hAnsi="Palatino Linotype"/>
              </w:rPr>
              <w:t xml:space="preserve"> seneste </w:t>
            </w:r>
            <w:r>
              <w:rPr>
                <w:rFonts w:ascii="Palatino Linotype" w:hAnsi="Palatino Linotype"/>
              </w:rPr>
              <w:t xml:space="preserve">godkendte og </w:t>
            </w:r>
            <w:r>
              <w:rPr>
                <w:rFonts w:ascii="Palatino Linotype" w:hAnsi="Palatino Linotype"/>
              </w:rPr>
              <w:lastRenderedPageBreak/>
              <w:t>offentliggjorte årsrapport pr. 9. marts 2020.</w:t>
            </w:r>
          </w:p>
        </w:tc>
      </w:tr>
      <w:tr w:rsidR="00775671" w:rsidRPr="001542BD" w14:paraId="71D7515D" w14:textId="77777777" w:rsidTr="00D46A80">
        <w:tc>
          <w:tcPr>
            <w:tcW w:w="318" w:type="dxa"/>
          </w:tcPr>
          <w:p w14:paraId="15C929A2" w14:textId="77777777" w:rsidR="00775671" w:rsidRPr="001542BD" w:rsidRDefault="00775671" w:rsidP="00D46A80">
            <w:pPr>
              <w:pStyle w:val="Default"/>
              <w:rPr>
                <w:rFonts w:ascii="Palatino Linotype" w:hAnsi="Palatino Linotype"/>
                <w:sz w:val="20"/>
              </w:rPr>
            </w:pPr>
            <w:r w:rsidRPr="001542BD">
              <w:rPr>
                <w:rFonts w:ascii="Palatino Linotype" w:hAnsi="Palatino Linotype"/>
                <w:sz w:val="20"/>
              </w:rPr>
              <w:lastRenderedPageBreak/>
              <w:t>3</w:t>
            </w:r>
          </w:p>
        </w:tc>
        <w:tc>
          <w:tcPr>
            <w:tcW w:w="2938" w:type="dxa"/>
          </w:tcPr>
          <w:p w14:paraId="614EE2B3" w14:textId="77777777" w:rsidR="00775671" w:rsidRPr="001542BD" w:rsidRDefault="00775671" w:rsidP="00D46A80">
            <w:pPr>
              <w:rPr>
                <w:rFonts w:ascii="Palatino Linotype" w:hAnsi="Palatino Linotype"/>
              </w:rPr>
            </w:pPr>
            <w:r w:rsidRPr="001542BD">
              <w:rPr>
                <w:rFonts w:ascii="Palatino Linotype" w:hAnsi="Palatino Linotype"/>
              </w:rPr>
              <w:t>Retningslinjerne afsnit »</w:t>
            </w:r>
            <w:r>
              <w:rPr>
                <w:rFonts w:ascii="Palatino Linotype" w:hAnsi="Palatino Linotype"/>
              </w:rPr>
              <w:t>Virksomhedens omsætning i kompensationsperioden</w:t>
            </w:r>
            <w:r w:rsidRPr="001542BD">
              <w:rPr>
                <w:rFonts w:ascii="Palatino Linotype" w:hAnsi="Palatino Linotype"/>
              </w:rPr>
              <w:t>«</w:t>
            </w:r>
          </w:p>
        </w:tc>
        <w:tc>
          <w:tcPr>
            <w:tcW w:w="3260" w:type="dxa"/>
          </w:tcPr>
          <w:p w14:paraId="2A5BC55F" w14:textId="77777777" w:rsidR="00775671" w:rsidRPr="001542BD" w:rsidRDefault="00775671" w:rsidP="00D46A80">
            <w:pPr>
              <w:rPr>
                <w:rFonts w:ascii="Palatino Linotype" w:hAnsi="Palatino Linotype"/>
              </w:rPr>
            </w:pPr>
            <w:r w:rsidRPr="001542BD">
              <w:rPr>
                <w:rFonts w:ascii="Palatino Linotype" w:hAnsi="Palatino Linotype"/>
              </w:rPr>
              <w:t xml:space="preserve">Vi </w:t>
            </w:r>
            <w:r>
              <w:rPr>
                <w:rFonts w:ascii="Palatino Linotype" w:hAnsi="Palatino Linotype"/>
              </w:rPr>
              <w:t>har kontrolleret</w:t>
            </w:r>
            <w:r w:rsidRPr="001542BD">
              <w:rPr>
                <w:rFonts w:ascii="Palatino Linotype" w:hAnsi="Palatino Linotype"/>
              </w:rPr>
              <w:t xml:space="preserve">, om eventuelle periodiseringsposter og andre afstemningsposter i opgørelsen af den realiserede omsætning </w:t>
            </w:r>
            <w:r>
              <w:rPr>
                <w:rFonts w:ascii="Palatino Linotype" w:hAnsi="Palatino Linotype"/>
              </w:rPr>
              <w:t>for kompensationsperioden var</w:t>
            </w:r>
            <w:r w:rsidRPr="001542BD">
              <w:rPr>
                <w:rFonts w:ascii="Palatino Linotype" w:hAnsi="Palatino Linotype"/>
              </w:rPr>
              <w:t xml:space="preserve"> dokumenteret.</w:t>
            </w:r>
          </w:p>
        </w:tc>
        <w:tc>
          <w:tcPr>
            <w:tcW w:w="3112" w:type="dxa"/>
          </w:tcPr>
          <w:p w14:paraId="1DAF86E9" w14:textId="77777777" w:rsidR="00775671" w:rsidRPr="001542BD" w:rsidRDefault="00775671" w:rsidP="00D46A80">
            <w:pPr>
              <w:rPr>
                <w:rFonts w:ascii="Palatino Linotype" w:hAnsi="Palatino Linotype"/>
              </w:rPr>
            </w:pPr>
            <w:r w:rsidRPr="001542BD">
              <w:rPr>
                <w:rFonts w:ascii="Palatino Linotype" w:hAnsi="Palatino Linotype"/>
              </w:rPr>
              <w:t xml:space="preserve">Vi </w:t>
            </w:r>
            <w:r>
              <w:rPr>
                <w:rFonts w:ascii="Palatino Linotype" w:hAnsi="Palatino Linotype"/>
              </w:rPr>
              <w:t>fandt</w:t>
            </w:r>
            <w:r w:rsidRPr="001542BD">
              <w:rPr>
                <w:rFonts w:ascii="Palatino Linotype" w:hAnsi="Palatino Linotype"/>
              </w:rPr>
              <w:t xml:space="preserve">, at periodiseringsposter og andre afstemningsposter i forbindelse med virksomhedens opgørelse af den realiserede omsætning for </w:t>
            </w:r>
            <w:r>
              <w:rPr>
                <w:rFonts w:ascii="Palatino Linotype" w:hAnsi="Palatino Linotype"/>
              </w:rPr>
              <w:t>kompensations</w:t>
            </w:r>
            <w:r w:rsidRPr="001542BD">
              <w:rPr>
                <w:rFonts w:ascii="Palatino Linotype" w:hAnsi="Palatino Linotype"/>
              </w:rPr>
              <w:t xml:space="preserve">perioden </w:t>
            </w:r>
            <w:r w:rsidRPr="00D845F0">
              <w:rPr>
                <w:rFonts w:ascii="Palatino Linotype" w:hAnsi="Palatino Linotype"/>
                <w:highlight w:val="yellow"/>
              </w:rPr>
              <w:t>[</w:t>
            </w:r>
            <w:r>
              <w:rPr>
                <w:rFonts w:ascii="Palatino Linotype" w:hAnsi="Palatino Linotype" w:cstheme="minorHAnsi"/>
                <w:color w:val="000000" w:themeColor="text1"/>
                <w:highlight w:val="yellow"/>
                <w:lang w:eastAsia="da-DK"/>
              </w:rPr>
              <w:t>indsæt kompensationsperiode</w:t>
            </w:r>
            <w:r w:rsidRPr="00D845F0">
              <w:rPr>
                <w:rFonts w:ascii="Palatino Linotype" w:hAnsi="Palatino Linotype"/>
                <w:highlight w:val="yellow"/>
              </w:rPr>
              <w:t>]</w:t>
            </w:r>
            <w:r w:rsidRPr="001542BD">
              <w:rPr>
                <w:rFonts w:ascii="Palatino Linotype" w:hAnsi="Palatino Linotype"/>
              </w:rPr>
              <w:t xml:space="preserve"> </w:t>
            </w:r>
            <w:r>
              <w:rPr>
                <w:rFonts w:ascii="Palatino Linotype" w:hAnsi="Palatino Linotype"/>
              </w:rPr>
              <w:t>var</w:t>
            </w:r>
            <w:r w:rsidRPr="001542BD">
              <w:rPr>
                <w:rFonts w:ascii="Palatino Linotype" w:hAnsi="Palatino Linotype"/>
              </w:rPr>
              <w:t xml:space="preserve"> dokumenteret. </w:t>
            </w:r>
          </w:p>
        </w:tc>
      </w:tr>
    </w:tbl>
    <w:p w14:paraId="6C5949E1" w14:textId="77777777" w:rsidR="00775671" w:rsidRPr="001542BD" w:rsidRDefault="00775671" w:rsidP="00775671">
      <w:pPr>
        <w:rPr>
          <w:rFonts w:ascii="Palatino Linotype" w:hAnsi="Palatino Linotype"/>
        </w:rPr>
      </w:pPr>
    </w:p>
    <w:p w14:paraId="38742890" w14:textId="77777777" w:rsidR="00775671" w:rsidRPr="001542BD" w:rsidRDefault="00775671" w:rsidP="00775671">
      <w:pPr>
        <w:rPr>
          <w:rFonts w:ascii="Palatino Linotype" w:hAnsi="Palatino Linotype"/>
        </w:rPr>
      </w:pPr>
      <w:r w:rsidRPr="00CE76A3">
        <w:rPr>
          <w:rFonts w:ascii="Palatino Linotype" w:hAnsi="Palatino Linotype"/>
          <w:highlight w:val="yellow"/>
        </w:rPr>
        <w:t>[X-by]</w:t>
      </w:r>
      <w:r w:rsidRPr="001542BD">
        <w:rPr>
          <w:rFonts w:ascii="Palatino Linotype" w:hAnsi="Palatino Linotype"/>
        </w:rPr>
        <w:t xml:space="preserve"> (revisors kontorsted), </w:t>
      </w:r>
      <w:r w:rsidRPr="00CE76A3">
        <w:rPr>
          <w:rFonts w:ascii="Palatino Linotype" w:hAnsi="Palatino Linotype"/>
          <w:highlight w:val="yellow"/>
        </w:rPr>
        <w:t>[d</w:t>
      </w:r>
      <w:r>
        <w:rPr>
          <w:rFonts w:ascii="Palatino Linotype" w:hAnsi="Palatino Linotype"/>
          <w:highlight w:val="yellow"/>
        </w:rPr>
        <w:t>d.mm.åååå</w:t>
      </w:r>
      <w:r w:rsidRPr="00CE76A3">
        <w:rPr>
          <w:rFonts w:ascii="Palatino Linotype" w:hAnsi="Palatino Linotype"/>
          <w:highlight w:val="yellow"/>
        </w:rPr>
        <w:t>]</w:t>
      </w:r>
      <w:r w:rsidRPr="001542BD">
        <w:rPr>
          <w:rFonts w:ascii="Palatino Linotype" w:hAnsi="Palatino Linotype"/>
        </w:rPr>
        <w:t xml:space="preserve"> </w:t>
      </w:r>
    </w:p>
    <w:p w14:paraId="5B44DE79" w14:textId="77777777" w:rsidR="00775671" w:rsidRPr="001542BD" w:rsidRDefault="00775671" w:rsidP="00775671">
      <w:pPr>
        <w:rPr>
          <w:rFonts w:ascii="Palatino Linotype" w:hAnsi="Palatino Linotype"/>
        </w:rPr>
      </w:pPr>
      <w:r w:rsidRPr="00CE76A3">
        <w:rPr>
          <w:rFonts w:ascii="Palatino Linotype" w:hAnsi="Palatino Linotype"/>
          <w:highlight w:val="yellow"/>
        </w:rPr>
        <w:t>[Godkendt revisionsvirksomhed]</w:t>
      </w:r>
      <w:r w:rsidRPr="001542BD">
        <w:rPr>
          <w:rFonts w:ascii="Palatino Linotype" w:hAnsi="Palatino Linotype"/>
        </w:rPr>
        <w:t xml:space="preserve"> </w:t>
      </w:r>
    </w:p>
    <w:p w14:paraId="7C17B0B4" w14:textId="77777777" w:rsidR="00775671" w:rsidRPr="001542BD" w:rsidRDefault="00775671" w:rsidP="00775671">
      <w:pPr>
        <w:rPr>
          <w:rFonts w:ascii="Palatino Linotype" w:hAnsi="Palatino Linotype"/>
        </w:rPr>
      </w:pPr>
      <w:r w:rsidRPr="00BC6275">
        <w:rPr>
          <w:rFonts w:ascii="Palatino Linotype" w:hAnsi="Palatino Linotype"/>
        </w:rPr>
        <w:t xml:space="preserve">CVR-nummer </w:t>
      </w:r>
      <w:r>
        <w:rPr>
          <w:rFonts w:ascii="Palatino Linotype" w:hAnsi="Palatino Linotype"/>
          <w:highlight w:val="yellow"/>
        </w:rPr>
        <w:t>[## ## ## ##</w:t>
      </w:r>
      <w:r w:rsidRPr="00CE76A3">
        <w:rPr>
          <w:rFonts w:ascii="Palatino Linotype" w:hAnsi="Palatino Linotype"/>
          <w:highlight w:val="yellow"/>
        </w:rPr>
        <w:t>]</w:t>
      </w:r>
      <w:r w:rsidRPr="001542BD">
        <w:rPr>
          <w:rFonts w:ascii="Palatino Linotype" w:hAnsi="Palatino Linotype"/>
        </w:rPr>
        <w:t xml:space="preserve"> </w:t>
      </w:r>
    </w:p>
    <w:p w14:paraId="33E2E70C" w14:textId="77777777" w:rsidR="00775671" w:rsidRPr="001542BD" w:rsidRDefault="00775671" w:rsidP="00775671">
      <w:pPr>
        <w:rPr>
          <w:rFonts w:ascii="Palatino Linotype" w:hAnsi="Palatino Linotype"/>
        </w:rPr>
      </w:pPr>
      <w:r w:rsidRPr="00CE76A3">
        <w:rPr>
          <w:rFonts w:ascii="Palatino Linotype" w:hAnsi="Palatino Linotype"/>
          <w:highlight w:val="yellow"/>
        </w:rPr>
        <w:t>[NN]</w:t>
      </w:r>
      <w:r w:rsidRPr="001542BD">
        <w:rPr>
          <w:rFonts w:ascii="Palatino Linotype" w:hAnsi="Palatino Linotype"/>
        </w:rPr>
        <w:t xml:space="preserve">  </w:t>
      </w:r>
    </w:p>
    <w:p w14:paraId="22C6825D" w14:textId="77777777" w:rsidR="00775671" w:rsidRDefault="00775671" w:rsidP="00775671">
      <w:pPr>
        <w:rPr>
          <w:rFonts w:ascii="Palatino Linotype" w:hAnsi="Palatino Linotype"/>
        </w:rPr>
      </w:pPr>
      <w:r w:rsidRPr="00A84E5F">
        <w:rPr>
          <w:rFonts w:ascii="Palatino Linotype" w:eastAsia="Times New Roman" w:hAnsi="Palatino Linotype" w:cs="Times New Roman"/>
          <w:szCs w:val="24"/>
          <w:lang w:eastAsia="da-DK"/>
        </w:rPr>
        <w:t>_____________________________________</w:t>
      </w:r>
    </w:p>
    <w:p w14:paraId="3483FCCF" w14:textId="77777777" w:rsidR="00775671" w:rsidRPr="001542BD" w:rsidRDefault="00775671" w:rsidP="00775671">
      <w:pPr>
        <w:rPr>
          <w:rFonts w:ascii="Palatino Linotype" w:hAnsi="Palatino Linotype"/>
        </w:rPr>
      </w:pPr>
      <w:r>
        <w:rPr>
          <w:rFonts w:ascii="Palatino Linotype" w:hAnsi="Palatino Linotype"/>
        </w:rPr>
        <w:t>(</w:t>
      </w:r>
      <w:r w:rsidRPr="001542BD">
        <w:rPr>
          <w:rFonts w:ascii="Palatino Linotype" w:hAnsi="Palatino Linotype"/>
        </w:rPr>
        <w:t xml:space="preserve">statsautoriseret/registreret revisor) </w:t>
      </w:r>
    </w:p>
    <w:p w14:paraId="46864E91" w14:textId="77777777" w:rsidR="00775671" w:rsidRPr="001542BD" w:rsidRDefault="00775671" w:rsidP="00775671">
      <w:pPr>
        <w:rPr>
          <w:rFonts w:ascii="Palatino Linotype" w:hAnsi="Palatino Linotype"/>
        </w:rPr>
      </w:pPr>
      <w:r w:rsidRPr="00F11679">
        <w:rPr>
          <w:rFonts w:ascii="Palatino Linotype" w:hAnsi="Palatino Linotype"/>
        </w:rPr>
        <w:t xml:space="preserve">MNE-nr. </w:t>
      </w:r>
      <w:r>
        <w:rPr>
          <w:rFonts w:ascii="Palatino Linotype" w:hAnsi="Palatino Linotype"/>
          <w:highlight w:val="yellow"/>
        </w:rPr>
        <w:t>[## ## ## ##</w:t>
      </w:r>
      <w:r w:rsidRPr="00CE76A3">
        <w:rPr>
          <w:rFonts w:ascii="Palatino Linotype" w:hAnsi="Palatino Linotype"/>
          <w:highlight w:val="yellow"/>
        </w:rPr>
        <w:t>]</w:t>
      </w:r>
    </w:p>
    <w:p w14:paraId="2980E173" w14:textId="77777777" w:rsidR="0050719D" w:rsidRDefault="0050719D"/>
    <w:sectPr w:rsidR="0050719D" w:rsidSect="00775671">
      <w:headerReference w:type="even" r:id="rId11"/>
      <w:headerReference w:type="default" r:id="rId12"/>
      <w:footerReference w:type="default" r:id="rId13"/>
      <w:headerReference w:type="first" r:id="rId14"/>
      <w:type w:val="nextColumn"/>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132E" w14:textId="77777777" w:rsidR="00775671" w:rsidRDefault="00775671" w:rsidP="00EC76D3">
      <w:r>
        <w:separator/>
      </w:r>
    </w:p>
  </w:endnote>
  <w:endnote w:type="continuationSeparator" w:id="0">
    <w:p w14:paraId="3AD059E6" w14:textId="77777777" w:rsidR="00775671" w:rsidRDefault="00775671"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3643" w14:textId="77777777" w:rsidR="001268A7" w:rsidRPr="007B42DC" w:rsidRDefault="00C75F39" w:rsidP="007B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797D" w14:textId="77777777" w:rsidR="00775671" w:rsidRDefault="00775671" w:rsidP="00EC76D3">
      <w:r>
        <w:separator/>
      </w:r>
    </w:p>
  </w:footnote>
  <w:footnote w:type="continuationSeparator" w:id="0">
    <w:p w14:paraId="06AA9152" w14:textId="77777777" w:rsidR="00775671" w:rsidRDefault="00775671"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64CC" w14:textId="77777777" w:rsidR="002F6317" w:rsidRDefault="00C75F39">
    <w:pPr>
      <w:pStyle w:val="Header"/>
    </w:pPr>
    <w:r>
      <w:rPr>
        <w:noProof/>
      </w:rPr>
      <w:pict w14:anchorId="1B7DB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27922"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3445" w14:textId="77777777" w:rsidR="001268A7" w:rsidRDefault="00C75F39" w:rsidP="00126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5C18" w14:textId="77777777" w:rsidR="002F6317" w:rsidRDefault="00C75F39">
    <w:pPr>
      <w:pStyle w:val="Header"/>
    </w:pPr>
    <w:r>
      <w:rPr>
        <w:noProof/>
      </w:rPr>
      <w:pict w14:anchorId="41DCE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27921"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6445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71"/>
    <w:rsid w:val="00020DBE"/>
    <w:rsid w:val="002105F4"/>
    <w:rsid w:val="0050719D"/>
    <w:rsid w:val="00535490"/>
    <w:rsid w:val="00546FFD"/>
    <w:rsid w:val="00755B7B"/>
    <w:rsid w:val="00775671"/>
    <w:rsid w:val="00802174"/>
    <w:rsid w:val="00857303"/>
    <w:rsid w:val="008B55D4"/>
    <w:rsid w:val="008E3CA0"/>
    <w:rsid w:val="00B0561F"/>
    <w:rsid w:val="00C16FAC"/>
    <w:rsid w:val="00C75F39"/>
    <w:rsid w:val="00D23C46"/>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D973"/>
  <w15:chartTrackingRefBased/>
  <w15:docId w15:val="{A394B8A2-C874-4AA6-AFB8-FB67A2BB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5671"/>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ligmeddelelsesform">
    <w:name w:val="Personlig meddelelsesform"/>
    <w:basedOn w:val="DefaultParagraphFont"/>
    <w:rPr>
      <w:rFonts w:ascii="Arial" w:hAnsi="Arial" w:cs="Arial"/>
      <w:color w:val="auto"/>
      <w:sz w:val="20"/>
    </w:rPr>
  </w:style>
  <w:style w:type="character" w:customStyle="1" w:styleId="Personligsvarlayout">
    <w:name w:val="Personlig svarlayout"/>
    <w:basedOn w:val="DefaultParagraphFont"/>
    <w:rPr>
      <w:rFonts w:ascii="Arial" w:hAnsi="Arial" w:cs="Arial"/>
      <w:color w:val="auto"/>
      <w:sz w:val="20"/>
    </w:rPr>
  </w:style>
  <w:style w:type="paragraph" w:styleId="ListParagraph">
    <w:name w:val="List Paragraph"/>
    <w:basedOn w:val="Normal"/>
    <w:link w:val="ListParagraphChar"/>
    <w:uiPriority w:val="34"/>
    <w:qFormat/>
    <w:rsid w:val="00775671"/>
    <w:pPr>
      <w:ind w:left="720"/>
      <w:contextualSpacing/>
    </w:pPr>
  </w:style>
  <w:style w:type="paragraph" w:customStyle="1" w:styleId="Default">
    <w:name w:val="Default"/>
    <w:rsid w:val="00775671"/>
    <w:pPr>
      <w:autoSpaceDE w:val="0"/>
      <w:autoSpaceDN w:val="0"/>
      <w:adjustRightInd w:val="0"/>
    </w:pPr>
    <w:rPr>
      <w:rFonts w:ascii="Arial" w:eastAsiaTheme="minorHAnsi" w:hAnsi="Arial" w:cs="Arial"/>
      <w:color w:val="000000"/>
      <w:sz w:val="24"/>
      <w:szCs w:val="24"/>
      <w:lang w:val="en-GB" w:eastAsia="en-US"/>
    </w:rPr>
  </w:style>
  <w:style w:type="table" w:styleId="TableGrid">
    <w:name w:val="Table Grid"/>
    <w:basedOn w:val="TableNormal"/>
    <w:uiPriority w:val="99"/>
    <w:rsid w:val="007756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6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567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756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5671"/>
    <w:rPr>
      <w:rFonts w:asciiTheme="minorHAnsi" w:eastAsiaTheme="minorHAnsi" w:hAnsiTheme="minorHAnsi" w:cstheme="minorBidi"/>
      <w:sz w:val="22"/>
      <w:szCs w:val="22"/>
      <w:lang w:eastAsia="en-US"/>
    </w:rPr>
  </w:style>
  <w:style w:type="paragraph" w:styleId="BodyText">
    <w:name w:val="Body Text"/>
    <w:basedOn w:val="Normal"/>
    <w:link w:val="BodyTextChar"/>
    <w:qFormat/>
    <w:rsid w:val="00775671"/>
    <w:pPr>
      <w:spacing w:before="130" w:after="13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775671"/>
    <w:rPr>
      <w:rFonts w:ascii="Arial" w:hAnsi="Arial"/>
      <w:sz w:val="22"/>
      <w:lang w:eastAsia="en-US"/>
    </w:rPr>
  </w:style>
  <w:style w:type="character" w:customStyle="1" w:styleId="ListParagraphChar">
    <w:name w:val="List Paragraph Char"/>
    <w:link w:val="ListParagraph"/>
    <w:uiPriority w:val="34"/>
    <w:rsid w:val="0077567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902" ma:contentTypeDescription="Opret et nyt dokument." ma:contentTypeScope="" ma:versionID="062a17eb79a8bba159452e30a3bb912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5e784a0a5d53d04f17c6c5563e91870f"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9" nillable="true" ma:displayName="Taxonomy Catch All Column" ma:hidden="true" ma:list="{2baa2b68-f128-4e7a-99a5-6ad3f5f37d9f}" ma:internalName="TaxCatchAll" ma:showField="CatchAllData" ma:web="8f557624-d6a7-40e5-a06f-ebe443598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ledmærker" ma:readOnly="false" ma:fieldId="{5cf76f15-5ced-4ddc-b409-7134ff3c332f}" ma:taxonomyMulti="true" ma:sspId="46f9bfe2-f411-48ca-b094-cf8508787f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3c0d19-9a85-4c97-b951-b8742efd782e">
      <Terms xmlns="http://schemas.microsoft.com/office/infopath/2007/PartnerControls"/>
    </lcf76f155ced4ddcb4097134ff3c332f>
    <TaxCatchAll xmlns="8f557624-d6a7-40e5-a06f-ebe44359847b" xsi:nil="true"/>
    <_dlc_DocId xmlns="8f557624-d6a7-40e5-a06f-ebe44359847b">EAEXP2DD475P-1149199250-6406397</_dlc_DocId>
    <_dlc_DocIdUrl xmlns="8f557624-d6a7-40e5-a06f-ebe44359847b">
      <Url>https://erstdk.sharepoint.com/teams/share/_layouts/15/DocIdRedir.aspx?ID=EAEXP2DD475P-1149199250-6406397</Url>
      <Description>EAEXP2DD475P-1149199250-6406397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9C0BA-AB9A-4F02-B015-8DBBAE741C05}">
  <ds:schemaRefs>
    <ds:schemaRef ds:uri="http://schemas.microsoft.com/sharepoint/events"/>
  </ds:schemaRefs>
</ds:datastoreItem>
</file>

<file path=customXml/itemProps2.xml><?xml version="1.0" encoding="utf-8"?>
<ds:datastoreItem xmlns:ds="http://schemas.openxmlformats.org/officeDocument/2006/customXml" ds:itemID="{00A23640-E2B7-4EF6-AAEF-BBE7C29D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A5AC7-6E01-451F-B4D5-1FB31F896EE0}">
  <ds:schemaRefs>
    <ds:schemaRef ds:uri="http://schemas.microsoft.com/office/2006/metadata/properties"/>
    <ds:schemaRef ds:uri="http://schemas.microsoft.com/office/infopath/2007/PartnerControls"/>
    <ds:schemaRef ds:uri="ba3c0d19-9a85-4c97-b951-b8742efd782e"/>
    <ds:schemaRef ds:uri="8f557624-d6a7-40e5-a06f-ebe44359847b"/>
  </ds:schemaRefs>
</ds:datastoreItem>
</file>

<file path=customXml/itemProps4.xml><?xml version="1.0" encoding="utf-8"?>
<ds:datastoreItem xmlns:ds="http://schemas.openxmlformats.org/officeDocument/2006/customXml" ds:itemID="{017866ED-5E9C-42B5-B299-023C81AB9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1120</Words>
  <Characters>7086</Characters>
  <Application>Microsoft Office Word</Application>
  <DocSecurity>0</DocSecurity>
  <Lines>59</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Bünemann Jacobsen</dc:creator>
  <cp:keywords/>
  <dc:description/>
  <cp:lastModifiedBy>Sigurd Bünemann Jacobsen</cp:lastModifiedBy>
  <cp:revision>3</cp:revision>
  <dcterms:created xsi:type="dcterms:W3CDTF">2023-06-21T13:41:00Z</dcterms:created>
  <dcterms:modified xsi:type="dcterms:W3CDTF">2023-07-06T12:04:00Z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MediaServiceImageTags">
    <vt:lpwstr/>
  </property>
  <property fmtid="{D5CDD505-2E9C-101B-9397-08002B2CF9AE}" pid="4" name="ContentTypeId">
    <vt:lpwstr>0x01010028823DAD65BFDC47A3186F100C863B32</vt:lpwstr>
  </property>
  <property fmtid="{D5CDD505-2E9C-101B-9397-08002B2CF9AE}" pid="5" name="ItemRetentionFormula">
    <vt:lpwstr/>
  </property>
  <property fmtid="{D5CDD505-2E9C-101B-9397-08002B2CF9AE}" pid="6" name="_dlc_DocIdItemGuid">
    <vt:lpwstr>2c2618cc-4727-4c88-8866-ca4660f66e87</vt:lpwstr>
  </property>
</Properties>
</file>