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31B" w:rsidRPr="00DD231B" w:rsidRDefault="00DD231B" w:rsidP="00781848">
      <w:pPr>
        <w:shd w:val="clear" w:color="auto" w:fill="F9F9FB"/>
        <w:spacing w:before="200" w:after="200"/>
        <w:jc w:val="center"/>
        <w:rPr>
          <w:rFonts w:ascii="Questa-Regular" w:hAnsi="Questa-Regular"/>
          <w:color w:val="FF0000"/>
          <w:sz w:val="31"/>
          <w:szCs w:val="28"/>
          <w:lang w:val="en-US"/>
        </w:rPr>
      </w:pPr>
      <w:r w:rsidRPr="00DD231B">
        <w:rPr>
          <w:color w:val="FF0000"/>
          <w:sz w:val="20"/>
          <w:szCs w:val="16"/>
          <w:lang w:val="en-US"/>
        </w:rPr>
        <w:t>In case of any discrepancy between the original Danish text and the English translation of this Act, the Danish text shall prevail.</w:t>
      </w:r>
    </w:p>
    <w:p w:rsidR="00AA033B" w:rsidRPr="00AA033B" w:rsidRDefault="00AA033B" w:rsidP="00AA033B">
      <w:pPr>
        <w:shd w:val="clear" w:color="auto" w:fill="F9F9FB"/>
        <w:spacing w:before="200" w:after="200"/>
        <w:jc w:val="center"/>
        <w:rPr>
          <w:rFonts w:ascii="Questa-Regular" w:hAnsi="Questa-Regular"/>
          <w:color w:val="212529"/>
          <w:sz w:val="37"/>
          <w:szCs w:val="37"/>
          <w:lang w:val="en-US"/>
        </w:rPr>
      </w:pPr>
      <w:r w:rsidRPr="00AA033B">
        <w:rPr>
          <w:rFonts w:ascii="Questa-Regular" w:hAnsi="Questa-Regular"/>
          <w:color w:val="212529"/>
          <w:sz w:val="37"/>
          <w:szCs w:val="37"/>
          <w:lang w:val="en-US"/>
        </w:rPr>
        <w:t>Executive Order on PCBs, PCTs and their substitutes </w:t>
      </w:r>
      <w:bookmarkStart w:id="0" w:name="Henvisning_idb6d2bdae-34a2-492d-9ccb-a17"/>
      <w:r w:rsidRPr="00AA033B">
        <w:rPr>
          <w:rFonts w:ascii="Questa-Regular" w:hAnsi="Questa-Regular"/>
          <w:color w:val="212529"/>
          <w:sz w:val="37"/>
          <w:szCs w:val="37"/>
        </w:rPr>
        <w:fldChar w:fldCharType="begin"/>
      </w:r>
      <w:r w:rsidRPr="00AA033B">
        <w:rPr>
          <w:rFonts w:ascii="Questa-Regular" w:hAnsi="Questa-Regular"/>
          <w:color w:val="212529"/>
          <w:sz w:val="37"/>
          <w:szCs w:val="37"/>
          <w:lang w:val="en-US"/>
        </w:rPr>
        <w:instrText xml:space="preserve"> HYPERLINK "https://www.retsinformation.dk/eli/lta/2016/47" \l "idb6d2bdae-34a2-492d-9ccb-a17d1d74b6d7" </w:instrText>
      </w:r>
      <w:r w:rsidRPr="00AA033B">
        <w:rPr>
          <w:rFonts w:ascii="Questa-Regular" w:hAnsi="Questa-Regular"/>
          <w:color w:val="212529"/>
          <w:sz w:val="37"/>
          <w:szCs w:val="37"/>
        </w:rPr>
        <w:fldChar w:fldCharType="separate"/>
      </w:r>
      <w:r w:rsidRPr="00AA033B">
        <w:rPr>
          <w:rFonts w:ascii="Questa-Regular" w:hAnsi="Questa-Regular"/>
          <w:color w:val="176D41"/>
          <w:sz w:val="19"/>
          <w:szCs w:val="19"/>
          <w:u w:val="single"/>
          <w:lang w:val="en-US"/>
        </w:rPr>
        <w:t>1)</w:t>
      </w:r>
      <w:r w:rsidRPr="00AA033B">
        <w:rPr>
          <w:rFonts w:ascii="Questa-Regular" w:hAnsi="Questa-Regular"/>
          <w:color w:val="212529"/>
          <w:sz w:val="37"/>
          <w:szCs w:val="37"/>
        </w:rPr>
        <w:fldChar w:fldCharType="end"/>
      </w:r>
      <w:bookmarkEnd w:id="0"/>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color w:val="212529"/>
          <w:sz w:val="23"/>
          <w:szCs w:val="23"/>
          <w:lang w:val="en-US"/>
        </w:rPr>
        <w:t>Pursuant to section 7, subsection 1, nos. 1, 2 and 7, § 7 a, para. 1, § 44, para. 1, § 45, para. 2, § 80, para. 2, and § 110, para. 3, of the Environmental Protection Act, cf. Executive Order no. 1317 of 19 November 2015, and section 22, subsection 4, § 23, § 30, para. 1 and 3, § 43, § 45, para. 1, § 47 and § 59, para. 4 and 5, of the Chemicals Act, cf. Executive Order no. 849 of 24 June 2014, stipulates:</w:t>
      </w:r>
    </w:p>
    <w:p w:rsidR="00AA033B" w:rsidRPr="00AA033B" w:rsidRDefault="00AA033B" w:rsidP="00AA033B">
      <w:pPr>
        <w:shd w:val="clear" w:color="auto" w:fill="F9F9FB"/>
        <w:spacing w:before="400" w:after="100"/>
        <w:jc w:val="center"/>
        <w:rPr>
          <w:rFonts w:ascii="Questa-Regular" w:hAnsi="Questa-Regular"/>
          <w:color w:val="212529"/>
          <w:sz w:val="23"/>
          <w:szCs w:val="23"/>
          <w:lang w:val="en-US"/>
        </w:rPr>
      </w:pPr>
      <w:r w:rsidRPr="00AA033B">
        <w:rPr>
          <w:rFonts w:ascii="Questa-Regular" w:hAnsi="Questa-Regular"/>
          <w:color w:val="212529"/>
          <w:sz w:val="23"/>
          <w:szCs w:val="23"/>
          <w:lang w:val="en-US"/>
        </w:rPr>
        <w:t>Chapter 1</w:t>
      </w:r>
    </w:p>
    <w:p w:rsidR="00AA033B" w:rsidRPr="00AA033B" w:rsidRDefault="00AA033B" w:rsidP="00AA033B">
      <w:pPr>
        <w:shd w:val="clear" w:color="auto" w:fill="F9F9FB"/>
        <w:spacing w:after="100"/>
        <w:jc w:val="center"/>
        <w:rPr>
          <w:rFonts w:ascii="Questa-Regular" w:hAnsi="Questa-Regular"/>
          <w:i/>
          <w:iCs/>
          <w:color w:val="212529"/>
          <w:sz w:val="23"/>
          <w:szCs w:val="23"/>
          <w:lang w:val="en-US"/>
        </w:rPr>
      </w:pPr>
      <w:r w:rsidRPr="00AA033B">
        <w:rPr>
          <w:rFonts w:ascii="Questa-Regular" w:hAnsi="Questa-Regular"/>
          <w:i/>
          <w:iCs/>
          <w:color w:val="212529"/>
          <w:sz w:val="23"/>
          <w:szCs w:val="23"/>
          <w:lang w:val="en-US"/>
        </w:rPr>
        <w:t>Definitions and area of ​​the Executive Order</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1.</w:t>
      </w:r>
      <w:r w:rsidRPr="00AA033B">
        <w:rPr>
          <w:rFonts w:ascii="Questa-Regular" w:hAnsi="Questa-Regular"/>
          <w:color w:val="212529"/>
          <w:sz w:val="23"/>
          <w:szCs w:val="23"/>
          <w:lang w:val="en-US"/>
        </w:rPr>
        <w:t> For the purposes of this Executive Order:</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1) PCB:</w:t>
      </w:r>
    </w:p>
    <w:p w:rsidR="00AA033B" w:rsidRPr="00AA033B" w:rsidRDefault="00AA033B" w:rsidP="00AA033B">
      <w:pPr>
        <w:shd w:val="clear" w:color="auto" w:fill="F9F9FB"/>
        <w:ind w:left="560"/>
        <w:rPr>
          <w:rFonts w:ascii="Questa-Regular" w:hAnsi="Questa-Regular"/>
          <w:color w:val="212529"/>
          <w:sz w:val="23"/>
          <w:szCs w:val="23"/>
          <w:lang w:val="en-US"/>
        </w:rPr>
      </w:pPr>
      <w:r w:rsidRPr="00AA033B">
        <w:rPr>
          <w:rFonts w:ascii="Questa-Regular" w:hAnsi="Questa-Regular"/>
          <w:color w:val="212529"/>
          <w:sz w:val="23"/>
          <w:szCs w:val="23"/>
          <w:lang w:val="en-US"/>
        </w:rPr>
        <w:t>a) Polychlorbiphenyler.</w:t>
      </w:r>
    </w:p>
    <w:p w:rsidR="00AA033B" w:rsidRPr="00AA033B" w:rsidRDefault="00AA033B" w:rsidP="00AA033B">
      <w:pPr>
        <w:shd w:val="clear" w:color="auto" w:fill="F9F9FB"/>
        <w:ind w:left="560"/>
        <w:rPr>
          <w:rFonts w:ascii="Questa-Regular" w:hAnsi="Questa-Regular"/>
          <w:color w:val="212529"/>
          <w:sz w:val="23"/>
          <w:szCs w:val="23"/>
          <w:lang w:val="en-US"/>
        </w:rPr>
      </w:pPr>
      <w:r w:rsidRPr="00AA033B">
        <w:rPr>
          <w:rFonts w:ascii="Questa-Regular" w:hAnsi="Questa-Regular"/>
          <w:color w:val="212529"/>
          <w:sz w:val="23"/>
          <w:szCs w:val="23"/>
          <w:lang w:val="en-US"/>
        </w:rPr>
        <w:t>b) Polychlorterphenyler.</w:t>
      </w:r>
    </w:p>
    <w:p w:rsidR="00AA033B" w:rsidRPr="00AA033B" w:rsidRDefault="00AA033B" w:rsidP="00AA033B">
      <w:pPr>
        <w:shd w:val="clear" w:color="auto" w:fill="F9F9FB"/>
        <w:ind w:left="560"/>
        <w:rPr>
          <w:rFonts w:ascii="Questa-Regular" w:hAnsi="Questa-Regular"/>
          <w:color w:val="212529"/>
          <w:sz w:val="23"/>
          <w:szCs w:val="23"/>
          <w:lang w:val="en-US"/>
        </w:rPr>
      </w:pPr>
      <w:r w:rsidRPr="00AA033B">
        <w:rPr>
          <w:rFonts w:ascii="Questa-Regular" w:hAnsi="Questa-Regular"/>
          <w:color w:val="212529"/>
          <w:sz w:val="23"/>
          <w:szCs w:val="23"/>
          <w:lang w:val="en-US"/>
        </w:rPr>
        <w:t>c) Monomethyltetrachlorodiphenylmethane, monomethyldichlorodiphenylmethane and monomethyldibromodiphenylmethane.</w:t>
      </w:r>
    </w:p>
    <w:p w:rsidR="00AA033B" w:rsidRPr="00AA033B" w:rsidRDefault="00AA033B" w:rsidP="00AA033B">
      <w:pPr>
        <w:shd w:val="clear" w:color="auto" w:fill="F9F9FB"/>
        <w:ind w:left="560"/>
        <w:rPr>
          <w:rFonts w:ascii="Questa-Regular" w:hAnsi="Questa-Regular"/>
          <w:color w:val="212529"/>
          <w:sz w:val="23"/>
          <w:szCs w:val="23"/>
          <w:lang w:val="en-US"/>
        </w:rPr>
      </w:pPr>
      <w:r w:rsidRPr="00AA033B">
        <w:rPr>
          <w:rFonts w:ascii="Questa-Regular" w:hAnsi="Questa-Regular"/>
          <w:color w:val="212529"/>
          <w:sz w:val="23"/>
          <w:szCs w:val="23"/>
          <w:lang w:val="en-US"/>
        </w:rPr>
        <w:t>d) Mixtures with a total content exceeding 0,005% by weight of the abovementioned substances.</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2) Apparatus containing PCBs: Apparatus or equipment which contains or has contained PCBs and which is not decontaminated. Devices of a type that may contain PCBs are considered to contain PCBs, unless it is proven by means of an analysis that the apparatus does not contain PCBs, cf. section 18.</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3) Used PCB: PCB that is considered waste after the Executive Order on Waste.</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4) Holder: The natural or legal person in possession of PCBs, used PCBs or appliances containing PCBs.</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5) Decontamination: All operations whereby devices, objects, materials or liquids that are contaminated with PCBs can be reused, recycled or disposed of safely, including any replacement, ie. all operations whereby the PCB is replaced with a suitable liquid that does not contain the PCB.</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6) Disposal: Disposal in accordance with the rules of the Regulation of the European Parliament and of the Council on persistent organic pollutants and amending Directive 79/117 / EEC.</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2. The</w:t>
      </w:r>
      <w:r w:rsidRPr="00AA033B">
        <w:rPr>
          <w:rFonts w:ascii="Questa-Regular" w:hAnsi="Questa-Regular"/>
          <w:color w:val="212529"/>
          <w:sz w:val="23"/>
          <w:szCs w:val="23"/>
          <w:lang w:val="en-US"/>
        </w:rPr>
        <w:t> Executive Order covers the following regarding PCBs and devices containing PCBs, cf. § 1:</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1) Sales, import, use, maintenance, storage and labeling.</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2) Submission of information.</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3) Disposal and decontamination.</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4) Self-monitoring and analyzes.</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3.</w:t>
      </w:r>
      <w:r w:rsidRPr="00AA033B">
        <w:rPr>
          <w:rFonts w:ascii="Questa-Regular" w:hAnsi="Questa-Regular"/>
          <w:color w:val="212529"/>
          <w:sz w:val="23"/>
          <w:szCs w:val="23"/>
          <w:lang w:val="en-US"/>
        </w:rPr>
        <w:t> The rules of the Executive Order do not apply to PCBs and devices containing PCBs which have been manufactured abroad and which are only carried through the country as transit goods and which are not the subject of treatment or processing. However, this does not apply if the transport is covered by the Ministry of the Environment and Food's legislation regarding import and export of waste.</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4.</w:t>
      </w:r>
      <w:r w:rsidRPr="00AA033B">
        <w:rPr>
          <w:rFonts w:ascii="Questa-Regular" w:hAnsi="Questa-Regular"/>
          <w:color w:val="212529"/>
          <w:sz w:val="23"/>
          <w:szCs w:val="23"/>
          <w:lang w:val="en-US"/>
        </w:rPr>
        <w:t> Unless otherwise follows from this executive order, the other legislation on waste management applies, including the executive order on waste.</w:t>
      </w:r>
    </w:p>
    <w:p w:rsidR="00AA033B" w:rsidRPr="00AA033B" w:rsidRDefault="00AA033B" w:rsidP="00AA033B">
      <w:pPr>
        <w:shd w:val="clear" w:color="auto" w:fill="F9F9FB"/>
        <w:spacing w:before="400" w:after="100"/>
        <w:jc w:val="center"/>
        <w:rPr>
          <w:rFonts w:ascii="Questa-Regular" w:hAnsi="Questa-Regular"/>
          <w:color w:val="212529"/>
          <w:sz w:val="23"/>
          <w:szCs w:val="23"/>
          <w:lang w:val="en-US"/>
        </w:rPr>
      </w:pPr>
      <w:r w:rsidRPr="00AA033B">
        <w:rPr>
          <w:rFonts w:ascii="Questa-Regular" w:hAnsi="Questa-Regular"/>
          <w:color w:val="212529"/>
          <w:sz w:val="23"/>
          <w:szCs w:val="23"/>
          <w:lang w:val="en-US"/>
        </w:rPr>
        <w:lastRenderedPageBreak/>
        <w:t>Chapter 2</w:t>
      </w:r>
    </w:p>
    <w:p w:rsidR="00AA033B" w:rsidRPr="00AA033B" w:rsidRDefault="00AA033B" w:rsidP="00AA033B">
      <w:pPr>
        <w:shd w:val="clear" w:color="auto" w:fill="F9F9FB"/>
        <w:spacing w:after="100"/>
        <w:jc w:val="center"/>
        <w:rPr>
          <w:rFonts w:ascii="Questa-Regular" w:hAnsi="Questa-Regular"/>
          <w:i/>
          <w:iCs/>
          <w:color w:val="212529"/>
          <w:sz w:val="23"/>
          <w:szCs w:val="23"/>
          <w:lang w:val="en-US"/>
        </w:rPr>
      </w:pPr>
      <w:r w:rsidRPr="00AA033B">
        <w:rPr>
          <w:rFonts w:ascii="Questa-Regular" w:hAnsi="Questa-Regular"/>
          <w:i/>
          <w:iCs/>
          <w:color w:val="212529"/>
          <w:sz w:val="23"/>
          <w:szCs w:val="23"/>
          <w:lang w:val="en-US"/>
        </w:rPr>
        <w:t>Sales, import, use, maintenance, storage and labeling</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5. The</w:t>
      </w:r>
      <w:r w:rsidRPr="00AA033B">
        <w:rPr>
          <w:rFonts w:ascii="Questa-Regular" w:hAnsi="Questa-Regular"/>
          <w:color w:val="212529"/>
          <w:sz w:val="23"/>
          <w:szCs w:val="23"/>
          <w:lang w:val="en-US"/>
        </w:rPr>
        <w:t> sale and import of PCBs and appliances containing PCBs are prohibited.</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6.</w:t>
      </w:r>
      <w:r w:rsidRPr="00AA033B">
        <w:rPr>
          <w:rFonts w:ascii="Questa-Regular" w:hAnsi="Questa-Regular"/>
          <w:color w:val="212529"/>
          <w:sz w:val="23"/>
          <w:szCs w:val="23"/>
          <w:lang w:val="en-US"/>
        </w:rPr>
        <w:t> The use of transformers or capacitors that contain PCBs and that have a total weight of 1 kg and upwards or an effect of more than or equal to 2 kVAr is prohibited.</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The</w:t>
      </w:r>
      <w:r w:rsidRPr="00AA033B">
        <w:rPr>
          <w:rFonts w:ascii="Questa-Regular" w:hAnsi="Questa-Regular"/>
          <w:color w:val="212529"/>
          <w:sz w:val="23"/>
          <w:szCs w:val="23"/>
          <w:lang w:val="en-US"/>
        </w:rPr>
        <w:t> use of monomethyltetrachlorodiphenylmethane (CAS No 76253-60-6), monomethyldichlorodiphenylmethane (CAS No. Unknown) or monomethyldibromodiphenylmethane (CAS No 99688-47-8) or the use of mixtures containing these substances is prohibited.</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3.</w:t>
      </w:r>
      <w:r w:rsidRPr="00AA033B">
        <w:rPr>
          <w:rFonts w:ascii="Questa-Regular" w:hAnsi="Questa-Regular"/>
          <w:color w:val="212529"/>
          <w:sz w:val="23"/>
          <w:szCs w:val="23"/>
          <w:lang w:val="en-US"/>
        </w:rPr>
        <w:t> Equipment containing monomethyltetrachlordiphenylmethan (CAS no. 76253-60-6) that were in service on 18 June 1994 may be used and maintained until the end of their life.</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4.</w:t>
      </w:r>
      <w:r w:rsidRPr="00AA033B">
        <w:rPr>
          <w:rFonts w:ascii="Questa-Regular" w:hAnsi="Questa-Regular"/>
          <w:color w:val="212529"/>
          <w:sz w:val="23"/>
          <w:szCs w:val="23"/>
          <w:lang w:val="en-US"/>
        </w:rPr>
        <w:t> transformers and capacitors containing PCBs but not covered by paragraph. 1, may be used until the end of their service life.</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7.</w:t>
      </w:r>
      <w:r w:rsidRPr="00AA033B">
        <w:rPr>
          <w:rFonts w:ascii="Questa-Regular" w:hAnsi="Questa-Regular"/>
          <w:color w:val="212529"/>
          <w:sz w:val="23"/>
          <w:szCs w:val="23"/>
          <w:lang w:val="en-US"/>
        </w:rPr>
        <w:t> Apparatus containing PCBs covered by § 6, para. 3 and 4 may continue to be maintained until they are decontaminated or disposed of in accordance with this Order. However, this presupposes that the PCB contained complies with the technical rules and specifications for dielectric quality, and that the devices are in good condition and completely tight.</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8.</w:t>
      </w:r>
      <w:r w:rsidRPr="00AA033B">
        <w:rPr>
          <w:rFonts w:ascii="Questa-Regular" w:hAnsi="Questa-Regular"/>
          <w:color w:val="212529"/>
          <w:sz w:val="23"/>
          <w:szCs w:val="23"/>
          <w:lang w:val="en-US"/>
        </w:rPr>
        <w:t> Notwithstanding the provision in § 5 and § 6, para. 1, sold, imported and used for research at laboratory level or as a reference standard.</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9.</w:t>
      </w:r>
      <w:r w:rsidRPr="00AA033B">
        <w:rPr>
          <w:rFonts w:ascii="Questa-Regular" w:hAnsi="Questa-Regular"/>
          <w:color w:val="212529"/>
          <w:sz w:val="23"/>
          <w:szCs w:val="23"/>
          <w:lang w:val="en-US"/>
        </w:rPr>
        <w:t> PCBs must be kept separate from flammable substances.</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2.</w:t>
      </w:r>
      <w:r w:rsidRPr="00AA033B">
        <w:rPr>
          <w:rFonts w:ascii="Questa-Regular" w:hAnsi="Questa-Regular"/>
          <w:color w:val="212529"/>
          <w:sz w:val="23"/>
          <w:szCs w:val="23"/>
          <w:lang w:val="en-US"/>
        </w:rPr>
        <w:t> Transformers and capacitors covered by section 6, subsection 1, must be stored detached or in a non-combustible building that does not contain oil-containing electrical equipment alone. However, the placement can be done in a separate fire section, which is designed to withstand fire for 60 minutes, and which also alone does not contain oily electrical equipment.</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10.</w:t>
      </w:r>
      <w:r w:rsidRPr="00AA033B">
        <w:rPr>
          <w:rFonts w:ascii="Questa-Regular" w:hAnsi="Questa-Regular"/>
          <w:color w:val="212529"/>
          <w:sz w:val="23"/>
          <w:szCs w:val="23"/>
          <w:lang w:val="en-US"/>
        </w:rPr>
        <w:t> Devices, including transformers and capacitors with a PCB content of more than 5 dm </w:t>
      </w:r>
      <w:r w:rsidRPr="00AA033B">
        <w:rPr>
          <w:rFonts w:ascii="Questa-Regular" w:hAnsi="Questa-Regular"/>
          <w:color w:val="212529"/>
          <w:sz w:val="16"/>
          <w:szCs w:val="16"/>
          <w:vertAlign w:val="superscript"/>
          <w:lang w:val="en-US"/>
        </w:rPr>
        <w:t>3</w:t>
      </w:r>
      <w:r w:rsidRPr="00AA033B">
        <w:rPr>
          <w:rFonts w:ascii="Questa-Regular" w:hAnsi="Questa-Regular"/>
          <w:color w:val="212529"/>
          <w:sz w:val="23"/>
          <w:szCs w:val="23"/>
          <w:lang w:val="en-US"/>
        </w:rPr>
        <w:t> , must be marked.</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The</w:t>
      </w:r>
      <w:r w:rsidRPr="00AA033B">
        <w:rPr>
          <w:rFonts w:ascii="Questa-Regular" w:hAnsi="Questa-Regular"/>
          <w:color w:val="212529"/>
          <w:sz w:val="23"/>
          <w:szCs w:val="23"/>
          <w:lang w:val="en-US"/>
        </w:rPr>
        <w:t> labeling must be clear and must indicate that the appliance contains PCBs and that vapors harmful to health are generated in the event of a fire.</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3.</w:t>
      </w:r>
      <w:r w:rsidRPr="00AA033B">
        <w:rPr>
          <w:rFonts w:ascii="Questa-Regular" w:hAnsi="Questa-Regular"/>
          <w:color w:val="212529"/>
          <w:sz w:val="23"/>
          <w:szCs w:val="23"/>
          <w:lang w:val="en-US"/>
        </w:rPr>
        <w:t> The After the decontamination of the appliance, the marking referred to in subsection 1 shall be replaced by the marking specified in Annex 1, cf. section 15, subsection 2, No. 4.</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11.</w:t>
      </w:r>
      <w:r w:rsidRPr="00AA033B">
        <w:rPr>
          <w:rFonts w:ascii="Questa-Regular" w:hAnsi="Questa-Regular"/>
          <w:color w:val="212529"/>
          <w:sz w:val="23"/>
          <w:szCs w:val="23"/>
          <w:lang w:val="en-US"/>
        </w:rPr>
        <w:t> Buildings and premises where appliances as mentioned in § 8 are located, as well as all entrances to such buildings and premises must be marked.</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The</w:t>
      </w:r>
      <w:r w:rsidRPr="00AA033B">
        <w:rPr>
          <w:rFonts w:ascii="Questa-Regular" w:hAnsi="Questa-Regular"/>
          <w:color w:val="212529"/>
          <w:sz w:val="23"/>
          <w:szCs w:val="23"/>
          <w:lang w:val="en-US"/>
        </w:rPr>
        <w:t> marking must be clear and must consist of visible signs indicating that there are appliances with PCBs in the building or premises and that fire is harmful to health.</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12.</w:t>
      </w:r>
      <w:r w:rsidRPr="00AA033B">
        <w:rPr>
          <w:rFonts w:ascii="Questa-Regular" w:hAnsi="Questa-Regular"/>
          <w:color w:val="212529"/>
          <w:sz w:val="23"/>
          <w:szCs w:val="23"/>
          <w:lang w:val="en-US"/>
        </w:rPr>
        <w:t> The holder of PCBs and devices containing PCBs is responsible for compliance with the rules in §§ 5-11 of this chapter.</w:t>
      </w:r>
    </w:p>
    <w:p w:rsidR="00AA033B" w:rsidRPr="00AA033B" w:rsidRDefault="00AA033B" w:rsidP="00AA033B">
      <w:pPr>
        <w:shd w:val="clear" w:color="auto" w:fill="F9F9FB"/>
        <w:spacing w:before="400" w:after="100"/>
        <w:jc w:val="center"/>
        <w:rPr>
          <w:rFonts w:ascii="Questa-Regular" w:hAnsi="Questa-Regular"/>
          <w:color w:val="212529"/>
          <w:sz w:val="23"/>
          <w:szCs w:val="23"/>
          <w:lang w:val="en-US"/>
        </w:rPr>
      </w:pPr>
      <w:r w:rsidRPr="00AA033B">
        <w:rPr>
          <w:rFonts w:ascii="Questa-Regular" w:hAnsi="Questa-Regular"/>
          <w:color w:val="212529"/>
          <w:sz w:val="23"/>
          <w:szCs w:val="23"/>
          <w:lang w:val="en-US"/>
        </w:rPr>
        <w:t>Chapter 3</w:t>
      </w:r>
    </w:p>
    <w:p w:rsidR="00AA033B" w:rsidRPr="00AA033B" w:rsidRDefault="00AA033B" w:rsidP="00AA033B">
      <w:pPr>
        <w:shd w:val="clear" w:color="auto" w:fill="F9F9FB"/>
        <w:spacing w:after="100"/>
        <w:jc w:val="center"/>
        <w:rPr>
          <w:rFonts w:ascii="Questa-Regular" w:hAnsi="Questa-Regular"/>
          <w:i/>
          <w:iCs/>
          <w:color w:val="212529"/>
          <w:sz w:val="23"/>
          <w:szCs w:val="23"/>
          <w:lang w:val="en-US"/>
        </w:rPr>
      </w:pPr>
      <w:r w:rsidRPr="00AA033B">
        <w:rPr>
          <w:rFonts w:ascii="Questa-Regular" w:hAnsi="Questa-Regular"/>
          <w:i/>
          <w:iCs/>
          <w:color w:val="212529"/>
          <w:sz w:val="23"/>
          <w:szCs w:val="23"/>
          <w:lang w:val="en-US"/>
        </w:rPr>
        <w:t>Submission of information</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13.</w:t>
      </w:r>
      <w:r w:rsidRPr="00AA033B">
        <w:rPr>
          <w:rFonts w:ascii="Questa-Regular" w:hAnsi="Questa-Regular"/>
          <w:color w:val="212529"/>
          <w:sz w:val="23"/>
          <w:szCs w:val="23"/>
          <w:lang w:val="en-US"/>
        </w:rPr>
        <w:t> The holder of a PCB and the holder of devices containing a PCB shall notify the 2 mentioned information to the Danish Environmental Protection Agency on request.</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2.</w:t>
      </w:r>
      <w:r w:rsidRPr="00AA033B">
        <w:rPr>
          <w:rFonts w:ascii="Questa-Regular" w:hAnsi="Questa-Regular"/>
          <w:color w:val="212529"/>
          <w:sz w:val="23"/>
          <w:szCs w:val="23"/>
          <w:lang w:val="en-US"/>
        </w:rPr>
        <w:t> The following information must be communicated, cf. 1:</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1) Name and address of the holder.</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lastRenderedPageBreak/>
        <w:t>2) Description of the amount of PCB, how it is stored, what it is used for and where it is located.</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3) Description of the appliance and indication of its location.</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4) The amount of PCB in the device.</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5) Date of treatment or replacement performed or scheduled.</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6) Indication of treatment method or replacement performed or planned.</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7) The date of receipt of the documentation mentioned in § 17 (documentation for disposal).</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3.</w:t>
      </w:r>
      <w:r w:rsidRPr="00AA033B">
        <w:rPr>
          <w:rFonts w:ascii="Questa-Regular" w:hAnsi="Questa-Regular"/>
          <w:color w:val="212529"/>
          <w:sz w:val="23"/>
          <w:szCs w:val="23"/>
          <w:lang w:val="en-US"/>
        </w:rPr>
        <w:t> The holder of the 1 mentioned devices, the Danish Environmental Protection Agency notifies any changes in the information already announced.</w:t>
      </w:r>
    </w:p>
    <w:p w:rsidR="00AA033B" w:rsidRPr="00AA033B" w:rsidRDefault="00AA033B" w:rsidP="00AA033B">
      <w:pPr>
        <w:shd w:val="clear" w:color="auto" w:fill="F9F9FB"/>
        <w:spacing w:before="400" w:after="100"/>
        <w:jc w:val="center"/>
        <w:rPr>
          <w:rFonts w:ascii="Questa-Regular" w:hAnsi="Questa-Regular"/>
          <w:color w:val="212529"/>
          <w:sz w:val="23"/>
          <w:szCs w:val="23"/>
          <w:lang w:val="en-US"/>
        </w:rPr>
      </w:pPr>
      <w:r w:rsidRPr="00AA033B">
        <w:rPr>
          <w:rFonts w:ascii="Questa-Regular" w:hAnsi="Questa-Regular"/>
          <w:color w:val="212529"/>
          <w:sz w:val="23"/>
          <w:szCs w:val="23"/>
          <w:lang w:val="en-US"/>
        </w:rPr>
        <w:t>Chapter 4</w:t>
      </w:r>
    </w:p>
    <w:p w:rsidR="00AA033B" w:rsidRPr="00AA033B" w:rsidRDefault="00AA033B" w:rsidP="00AA033B">
      <w:pPr>
        <w:shd w:val="clear" w:color="auto" w:fill="F9F9FB"/>
        <w:spacing w:after="100"/>
        <w:jc w:val="center"/>
        <w:rPr>
          <w:rFonts w:ascii="Questa-Regular" w:hAnsi="Questa-Regular"/>
          <w:i/>
          <w:iCs/>
          <w:color w:val="212529"/>
          <w:sz w:val="23"/>
          <w:szCs w:val="23"/>
          <w:lang w:val="en-US"/>
        </w:rPr>
      </w:pPr>
      <w:r w:rsidRPr="00AA033B">
        <w:rPr>
          <w:rFonts w:ascii="Questa-Regular" w:hAnsi="Questa-Regular"/>
          <w:i/>
          <w:iCs/>
          <w:color w:val="212529"/>
          <w:sz w:val="23"/>
          <w:szCs w:val="23"/>
          <w:lang w:val="en-US"/>
        </w:rPr>
        <w:t>Disposal and decontamination</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14.</w:t>
      </w:r>
      <w:r w:rsidRPr="00AA033B">
        <w:rPr>
          <w:rFonts w:ascii="Questa-Regular" w:hAnsi="Questa-Regular"/>
          <w:color w:val="212529"/>
          <w:sz w:val="23"/>
          <w:szCs w:val="23"/>
          <w:lang w:val="en-US"/>
        </w:rPr>
        <w:t> The holder of transformers and capacitors containing PCBs, which is covered by the prohibition on use in § 6, para. 1, shall ensure that these PCBs are disposed of as soon as possible and no later than 1 January 2000.</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2.</w:t>
      </w:r>
      <w:r w:rsidRPr="00AA033B">
        <w:rPr>
          <w:rFonts w:ascii="Questa-Regular" w:hAnsi="Questa-Regular"/>
          <w:color w:val="212529"/>
          <w:sz w:val="23"/>
          <w:szCs w:val="23"/>
          <w:lang w:val="en-US"/>
        </w:rPr>
        <w:t> The holder of the in § 6, para. The substitutes referred to in paragraph 2 shall ensure that these substitutes are disposed of as soon as possible and no later than 1 January 2000.</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3.</w:t>
      </w:r>
      <w:r w:rsidRPr="00AA033B">
        <w:rPr>
          <w:rFonts w:ascii="Questa-Regular" w:hAnsi="Questa-Regular"/>
          <w:color w:val="212529"/>
          <w:sz w:val="23"/>
          <w:szCs w:val="23"/>
          <w:lang w:val="en-US"/>
        </w:rPr>
        <w:t> Holders of equipment including transformers and capacitors with PCB volumes of more than 5 dm </w:t>
      </w:r>
      <w:r w:rsidRPr="00AA033B">
        <w:rPr>
          <w:rFonts w:ascii="Questa-Regular" w:hAnsi="Questa-Regular"/>
          <w:color w:val="212529"/>
          <w:sz w:val="16"/>
          <w:szCs w:val="16"/>
          <w:vertAlign w:val="superscript"/>
          <w:lang w:val="en-US"/>
        </w:rPr>
        <w:t>3</w:t>
      </w:r>
      <w:r w:rsidRPr="00AA033B">
        <w:rPr>
          <w:rFonts w:ascii="Questa-Regular" w:hAnsi="Questa-Regular"/>
          <w:color w:val="212529"/>
          <w:sz w:val="23"/>
          <w:szCs w:val="23"/>
          <w:lang w:val="en-US"/>
        </w:rPr>
        <w:t> , must ensure that those disposed of as soon as possible and no later than 1 January 2000.</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4.</w:t>
      </w:r>
      <w:r w:rsidRPr="00AA033B">
        <w:rPr>
          <w:rFonts w:ascii="Questa-Regular" w:hAnsi="Questa-Regular"/>
          <w:color w:val="212529"/>
          <w:sz w:val="23"/>
          <w:szCs w:val="23"/>
          <w:lang w:val="en-US"/>
        </w:rPr>
        <w:t> Holders of equipment with PCB, covered by § 6, paragraph. 3 and 4, shall ensure that these are disposed of at the end of their service life.</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5.</w:t>
      </w:r>
      <w:r w:rsidRPr="00AA033B">
        <w:rPr>
          <w:rFonts w:ascii="Questa-Regular" w:hAnsi="Questa-Regular"/>
          <w:color w:val="212529"/>
          <w:sz w:val="23"/>
          <w:szCs w:val="23"/>
          <w:lang w:val="en-US"/>
        </w:rPr>
        <w:t> Holders of PCBs in general and objects containing PCBs must ensure that this disposed of as soon as possible after use.</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15.</w:t>
      </w:r>
      <w:r w:rsidRPr="00AA033B">
        <w:rPr>
          <w:rFonts w:ascii="Questa-Regular" w:hAnsi="Questa-Regular"/>
          <w:color w:val="212529"/>
          <w:sz w:val="23"/>
          <w:szCs w:val="23"/>
          <w:lang w:val="en-US"/>
        </w:rPr>
        <w:t> Holders of transformers that contain more than 0.05% by weight of PCBs must ensure that these are decontaminated as soon as possible.</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2.</w:t>
      </w:r>
      <w:r w:rsidRPr="00AA033B">
        <w:rPr>
          <w:rFonts w:ascii="Questa-Regular" w:hAnsi="Questa-Regular"/>
          <w:color w:val="212529"/>
          <w:sz w:val="23"/>
          <w:szCs w:val="23"/>
          <w:lang w:val="en-US"/>
        </w:rPr>
        <w:t> The person carrying out the decontamination must ensure that the following conditions are met:</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1) The purpose of the decontamination must be to reduce the PCB to less than 0.05%.</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2) The non-PCB-containing replacement must entail clearly fewer risks.</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3) The replacement must not endanger the subsequent disposal of the PCB.</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4) After the decontamination, the marking of the transformer must be replaced with the marking specified in Annex 1 to this Executive Order.</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16.</w:t>
      </w:r>
      <w:r w:rsidRPr="00AA033B">
        <w:rPr>
          <w:rFonts w:ascii="Questa-Regular" w:hAnsi="Questa-Regular"/>
          <w:color w:val="212529"/>
          <w:sz w:val="23"/>
          <w:szCs w:val="23"/>
          <w:lang w:val="en-US"/>
        </w:rPr>
        <w:t> Holders of transformers containing between 0.05 and 0.005% by weight of PCBs must ensure that these are decontaminated as soon as possible or must ensure that these are disposed of at the end of their service life.</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2.</w:t>
      </w:r>
      <w:r w:rsidRPr="00AA033B">
        <w:rPr>
          <w:rFonts w:ascii="Questa-Regular" w:hAnsi="Questa-Regular"/>
          <w:color w:val="212529"/>
          <w:sz w:val="23"/>
          <w:szCs w:val="23"/>
          <w:lang w:val="en-US"/>
        </w:rPr>
        <w:t> The person performing the decontamination must ensure that the conditions listed in section 15, subsection 2, nos. 2, 3 and 4, are met.</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17. The</w:t>
      </w:r>
      <w:r w:rsidRPr="00AA033B">
        <w:rPr>
          <w:rFonts w:ascii="Questa-Regular" w:hAnsi="Questa-Regular"/>
          <w:color w:val="212529"/>
          <w:sz w:val="23"/>
          <w:szCs w:val="23"/>
          <w:lang w:val="en-US"/>
        </w:rPr>
        <w:t> municipal council or the approved company that receives used PCBs for disposal must provide documentation of the nature and quantity of the submitted PCBs to the holder.</w:t>
      </w:r>
    </w:p>
    <w:p w:rsidR="00AA033B" w:rsidRPr="00AA033B" w:rsidRDefault="00AA033B" w:rsidP="00AA033B">
      <w:pPr>
        <w:shd w:val="clear" w:color="auto" w:fill="F9F9FB"/>
        <w:spacing w:before="400" w:after="100"/>
        <w:jc w:val="center"/>
        <w:rPr>
          <w:rFonts w:ascii="Questa-Regular" w:hAnsi="Questa-Regular"/>
          <w:color w:val="212529"/>
          <w:sz w:val="23"/>
          <w:szCs w:val="23"/>
          <w:lang w:val="en-US"/>
        </w:rPr>
      </w:pPr>
      <w:r w:rsidRPr="00AA033B">
        <w:rPr>
          <w:rFonts w:ascii="Questa-Regular" w:hAnsi="Questa-Regular"/>
          <w:color w:val="212529"/>
          <w:sz w:val="23"/>
          <w:szCs w:val="23"/>
          <w:lang w:val="en-US"/>
        </w:rPr>
        <w:t>Chapter 5</w:t>
      </w:r>
    </w:p>
    <w:p w:rsidR="00AA033B" w:rsidRPr="00AA033B" w:rsidRDefault="00AA033B" w:rsidP="00AA033B">
      <w:pPr>
        <w:shd w:val="clear" w:color="auto" w:fill="F9F9FB"/>
        <w:spacing w:after="100"/>
        <w:jc w:val="center"/>
        <w:rPr>
          <w:rFonts w:ascii="Questa-Regular" w:hAnsi="Questa-Regular"/>
          <w:i/>
          <w:iCs/>
          <w:color w:val="212529"/>
          <w:sz w:val="23"/>
          <w:szCs w:val="23"/>
          <w:lang w:val="en-US"/>
        </w:rPr>
      </w:pPr>
      <w:r w:rsidRPr="00AA033B">
        <w:rPr>
          <w:rFonts w:ascii="Questa-Regular" w:hAnsi="Questa-Regular"/>
          <w:i/>
          <w:iCs/>
          <w:color w:val="212529"/>
          <w:sz w:val="23"/>
          <w:szCs w:val="23"/>
          <w:lang w:val="en-US"/>
        </w:rPr>
        <w:t>Self-monitoring and analyzes</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18.</w:t>
      </w:r>
      <w:r w:rsidRPr="00AA033B">
        <w:rPr>
          <w:rFonts w:ascii="Questa-Regular" w:hAnsi="Questa-Regular"/>
          <w:color w:val="212529"/>
          <w:sz w:val="23"/>
          <w:szCs w:val="23"/>
          <w:lang w:val="en-US"/>
        </w:rPr>
        <w:t xml:space="preserve"> The holder of PCBs, including used PCBs and devices containing PCBs, which are covered by Chapter 2 of this Executive Order, must be in possession of documentation that </w:t>
      </w:r>
      <w:r w:rsidRPr="00AA033B">
        <w:rPr>
          <w:rFonts w:ascii="Questa-Regular" w:hAnsi="Questa-Regular"/>
          <w:color w:val="212529"/>
          <w:sz w:val="23"/>
          <w:szCs w:val="23"/>
          <w:lang w:val="en-US"/>
        </w:rPr>
        <w:lastRenderedPageBreak/>
        <w:t>these PCBs meet the requirements of the Executive Order. The documentation for this must be handed over to the supervisory authority upon request.</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2.</w:t>
      </w:r>
      <w:r w:rsidRPr="00AA033B">
        <w:rPr>
          <w:rFonts w:ascii="Questa-Regular" w:hAnsi="Questa-Regular"/>
          <w:color w:val="212529"/>
          <w:sz w:val="23"/>
          <w:szCs w:val="23"/>
          <w:lang w:val="en-US"/>
        </w:rPr>
        <w:t> Analyzes of PCBs shall follow the method of analysis in Annex 2.</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3. The</w:t>
      </w:r>
      <w:r w:rsidRPr="00AA033B">
        <w:rPr>
          <w:rFonts w:ascii="Questa-Regular" w:hAnsi="Questa-Regular"/>
          <w:color w:val="212529"/>
          <w:sz w:val="23"/>
          <w:szCs w:val="23"/>
          <w:lang w:val="en-US"/>
        </w:rPr>
        <w:t> supervisory authority may decide that analyzes must be carried out in laboratories accredited under the Danish Accreditation and Metrology Fund (DANAK) or a similar accreditation body which is a co-signatory of EA's multilateral agreement on mutual recognition.</w:t>
      </w:r>
    </w:p>
    <w:p w:rsidR="00AA033B" w:rsidRPr="00AA033B" w:rsidRDefault="00AA033B" w:rsidP="00AA033B">
      <w:pPr>
        <w:shd w:val="clear" w:color="auto" w:fill="F9F9FB"/>
        <w:spacing w:before="400" w:after="100"/>
        <w:jc w:val="center"/>
        <w:rPr>
          <w:rFonts w:ascii="Questa-Regular" w:hAnsi="Questa-Regular"/>
          <w:color w:val="212529"/>
          <w:sz w:val="23"/>
          <w:szCs w:val="23"/>
          <w:lang w:val="en-US"/>
        </w:rPr>
      </w:pPr>
      <w:r w:rsidRPr="00AA033B">
        <w:rPr>
          <w:rFonts w:ascii="Questa-Regular" w:hAnsi="Questa-Regular"/>
          <w:color w:val="212529"/>
          <w:sz w:val="23"/>
          <w:szCs w:val="23"/>
          <w:lang w:val="en-US"/>
        </w:rPr>
        <w:t>Chapter 6</w:t>
      </w:r>
    </w:p>
    <w:p w:rsidR="00AA033B" w:rsidRPr="00AA033B" w:rsidRDefault="00AA033B" w:rsidP="00AA033B">
      <w:pPr>
        <w:shd w:val="clear" w:color="auto" w:fill="F9F9FB"/>
        <w:spacing w:after="100"/>
        <w:jc w:val="center"/>
        <w:rPr>
          <w:rFonts w:ascii="Questa-Regular" w:hAnsi="Questa-Regular"/>
          <w:i/>
          <w:iCs/>
          <w:color w:val="212529"/>
          <w:sz w:val="23"/>
          <w:szCs w:val="23"/>
          <w:lang w:val="en-US"/>
        </w:rPr>
      </w:pPr>
      <w:r w:rsidRPr="00AA033B">
        <w:rPr>
          <w:rFonts w:ascii="Questa-Regular" w:hAnsi="Questa-Regular"/>
          <w:i/>
          <w:iCs/>
          <w:color w:val="212529"/>
          <w:sz w:val="23"/>
          <w:szCs w:val="23"/>
          <w:lang w:val="en-US"/>
        </w:rPr>
        <w:t>Supervision and enforcement</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19.</w:t>
      </w:r>
      <w:r w:rsidRPr="00AA033B">
        <w:rPr>
          <w:rFonts w:ascii="Questa-Regular" w:hAnsi="Questa-Regular"/>
          <w:color w:val="212529"/>
          <w:sz w:val="23"/>
          <w:szCs w:val="23"/>
          <w:lang w:val="en-US"/>
        </w:rPr>
        <w:t> For supervision and enforcement, the rules in the Environmental Protection Act apply.</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2. However,</w:t>
      </w:r>
      <w:r w:rsidRPr="00AA033B">
        <w:rPr>
          <w:rFonts w:ascii="Questa-Regular" w:hAnsi="Questa-Regular"/>
          <w:color w:val="212529"/>
          <w:sz w:val="23"/>
          <w:szCs w:val="23"/>
          <w:lang w:val="en-US"/>
        </w:rPr>
        <w:t> supervision and enforcement regarding compliance with the rules in Chapter 2 on sale, import, use, maintenance, storage and labeling and supervision of compliance with the rules in Chapter 3 on submission of information is exercised by the Danish Environmental Protection Agency, cf. the Chemicals Act.</w:t>
      </w:r>
    </w:p>
    <w:p w:rsidR="00AA033B" w:rsidRPr="00AA033B" w:rsidRDefault="00AA033B" w:rsidP="00AA033B">
      <w:pPr>
        <w:shd w:val="clear" w:color="auto" w:fill="F9F9FB"/>
        <w:spacing w:before="400" w:after="100"/>
        <w:jc w:val="center"/>
        <w:rPr>
          <w:rFonts w:ascii="Questa-Regular" w:hAnsi="Questa-Regular"/>
          <w:color w:val="212529"/>
          <w:sz w:val="23"/>
          <w:szCs w:val="23"/>
          <w:lang w:val="en-US"/>
        </w:rPr>
      </w:pPr>
      <w:r w:rsidRPr="00AA033B">
        <w:rPr>
          <w:rFonts w:ascii="Questa-Regular" w:hAnsi="Questa-Regular"/>
          <w:color w:val="212529"/>
          <w:sz w:val="23"/>
          <w:szCs w:val="23"/>
          <w:lang w:val="en-US"/>
        </w:rPr>
        <w:t>Chapter 7</w:t>
      </w:r>
    </w:p>
    <w:p w:rsidR="00AA033B" w:rsidRPr="00AA033B" w:rsidRDefault="00AA033B" w:rsidP="00AA033B">
      <w:pPr>
        <w:shd w:val="clear" w:color="auto" w:fill="F9F9FB"/>
        <w:spacing w:after="100"/>
        <w:jc w:val="center"/>
        <w:rPr>
          <w:rFonts w:ascii="Questa-Regular" w:hAnsi="Questa-Regular"/>
          <w:i/>
          <w:iCs/>
          <w:color w:val="212529"/>
          <w:sz w:val="23"/>
          <w:szCs w:val="23"/>
          <w:lang w:val="en-US"/>
        </w:rPr>
      </w:pPr>
      <w:r w:rsidRPr="00AA033B">
        <w:rPr>
          <w:rFonts w:ascii="Questa-Regular" w:hAnsi="Questa-Regular"/>
          <w:i/>
          <w:iCs/>
          <w:color w:val="212529"/>
          <w:sz w:val="23"/>
          <w:szCs w:val="23"/>
          <w:lang w:val="en-US"/>
        </w:rPr>
        <w:t>Administrative provisions</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20.</w:t>
      </w:r>
      <w:r w:rsidRPr="00AA033B">
        <w:rPr>
          <w:rFonts w:ascii="Questa-Regular" w:hAnsi="Questa-Regular"/>
          <w:color w:val="212529"/>
          <w:sz w:val="23"/>
          <w:szCs w:val="23"/>
          <w:lang w:val="en-US"/>
        </w:rPr>
        <w:t> Decisions pursuant to this Executive Order may not be appealed to another administrative authority, including the Minister for the Environment and Food.</w:t>
      </w:r>
    </w:p>
    <w:p w:rsidR="00AA033B" w:rsidRPr="00AA033B" w:rsidRDefault="00AA033B" w:rsidP="00AA033B">
      <w:pPr>
        <w:shd w:val="clear" w:color="auto" w:fill="F9F9FB"/>
        <w:spacing w:before="400" w:after="100"/>
        <w:jc w:val="center"/>
        <w:rPr>
          <w:rFonts w:ascii="Questa-Regular" w:hAnsi="Questa-Regular"/>
          <w:color w:val="212529"/>
          <w:sz w:val="23"/>
          <w:szCs w:val="23"/>
          <w:lang w:val="en-US"/>
        </w:rPr>
      </w:pPr>
      <w:r w:rsidRPr="00AA033B">
        <w:rPr>
          <w:rFonts w:ascii="Questa-Regular" w:hAnsi="Questa-Regular"/>
          <w:color w:val="212529"/>
          <w:sz w:val="23"/>
          <w:szCs w:val="23"/>
          <w:lang w:val="en-US"/>
        </w:rPr>
        <w:t>Chapter 8</w:t>
      </w:r>
    </w:p>
    <w:p w:rsidR="00AA033B" w:rsidRPr="00AA033B" w:rsidRDefault="00AA033B" w:rsidP="00AA033B">
      <w:pPr>
        <w:shd w:val="clear" w:color="auto" w:fill="F9F9FB"/>
        <w:spacing w:after="100"/>
        <w:jc w:val="center"/>
        <w:rPr>
          <w:rFonts w:ascii="Questa-Regular" w:hAnsi="Questa-Regular"/>
          <w:i/>
          <w:iCs/>
          <w:color w:val="212529"/>
          <w:sz w:val="23"/>
          <w:szCs w:val="23"/>
          <w:lang w:val="en-US"/>
        </w:rPr>
      </w:pPr>
      <w:r w:rsidRPr="00AA033B">
        <w:rPr>
          <w:rFonts w:ascii="Questa-Regular" w:hAnsi="Questa-Regular"/>
          <w:i/>
          <w:iCs/>
          <w:color w:val="212529"/>
          <w:sz w:val="23"/>
          <w:szCs w:val="23"/>
          <w:lang w:val="en-US"/>
        </w:rPr>
        <w:t>Penalty and entry into force, etc.</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21.</w:t>
      </w:r>
      <w:r w:rsidRPr="00AA033B">
        <w:rPr>
          <w:rFonts w:ascii="Questa-Regular" w:hAnsi="Questa-Regular"/>
          <w:color w:val="212529"/>
          <w:sz w:val="23"/>
          <w:szCs w:val="23"/>
          <w:lang w:val="en-US"/>
        </w:rPr>
        <w:t> Unless a higher penalty is due under the other legislation, a fine shall be imposed on the person who</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1) violates the prohibition on sale and import in § 5,</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2) violates the prohibition against use in § 6,</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3) violates the rules on maintenance in § 7,</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4) violates the rules on storage in § 9,</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5) violates the rules on labeling in § 10 and § 11,</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6) fails to provide information pursuant to section 13,</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7) fails to notify changes in or corrections to information pursuant to section 13, subsection 3,</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8) violates the rules on disposal in § 14 and § 16,</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9) violates the rules on decontamination in § 15 and § 16 or</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10) violates the rules on self-monitoring and analyzes in § 18.</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2.</w:t>
      </w:r>
      <w:r w:rsidRPr="00AA033B">
        <w:rPr>
          <w:rFonts w:ascii="Questa-Regular" w:hAnsi="Questa-Regular"/>
          <w:color w:val="212529"/>
          <w:sz w:val="23"/>
          <w:szCs w:val="23"/>
          <w:lang w:val="en-US"/>
        </w:rPr>
        <w:t> The penalty may increase to imprisonment for up to 2 years if the offense is committed intentionally or by gross negligence, and if the offense is</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1) damage to the environment or risk of harm or</w:t>
      </w:r>
    </w:p>
    <w:p w:rsidR="00AA033B" w:rsidRPr="00AA033B" w:rsidRDefault="00AA033B" w:rsidP="00AA033B">
      <w:pPr>
        <w:shd w:val="clear" w:color="auto" w:fill="F9F9FB"/>
        <w:ind w:left="280"/>
        <w:rPr>
          <w:rFonts w:ascii="Questa-Regular" w:hAnsi="Questa-Regular"/>
          <w:color w:val="212529"/>
          <w:sz w:val="23"/>
          <w:szCs w:val="23"/>
          <w:lang w:val="en-US"/>
        </w:rPr>
      </w:pPr>
      <w:r w:rsidRPr="00AA033B">
        <w:rPr>
          <w:rFonts w:ascii="Questa-Regular" w:hAnsi="Questa-Regular"/>
          <w:color w:val="212529"/>
          <w:sz w:val="23"/>
          <w:szCs w:val="23"/>
          <w:lang w:val="en-US"/>
        </w:rPr>
        <w:t>2) obtained or intended a financial benefit for the person himself or others, including through savings.</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3.</w:t>
      </w:r>
      <w:r w:rsidRPr="00AA033B">
        <w:rPr>
          <w:rFonts w:ascii="Questa-Regular" w:hAnsi="Questa-Regular"/>
          <w:color w:val="212529"/>
          <w:sz w:val="23"/>
          <w:szCs w:val="23"/>
          <w:lang w:val="en-US"/>
        </w:rPr>
        <w:t> Companies etc. (legal persons) may be held criminally liable in accordance with the rules in Chapter 5 of the Criminal Code.</w:t>
      </w:r>
    </w:p>
    <w:p w:rsidR="00AA033B" w:rsidRPr="00AA033B" w:rsidRDefault="00AA033B" w:rsidP="00AA033B">
      <w:pPr>
        <w:shd w:val="clear" w:color="auto" w:fill="F9F9FB"/>
        <w:spacing w:before="200"/>
        <w:ind w:firstLine="240"/>
        <w:rPr>
          <w:rFonts w:ascii="Questa-Regular" w:hAnsi="Questa-Regular"/>
          <w:color w:val="212529"/>
          <w:sz w:val="23"/>
          <w:szCs w:val="23"/>
          <w:lang w:val="en-US"/>
        </w:rPr>
      </w:pPr>
      <w:r w:rsidRPr="00AA033B">
        <w:rPr>
          <w:rFonts w:ascii="Questa-Regular" w:hAnsi="Questa-Regular"/>
          <w:b/>
          <w:bCs/>
          <w:color w:val="212529"/>
          <w:sz w:val="23"/>
          <w:szCs w:val="23"/>
          <w:lang w:val="en-US"/>
        </w:rPr>
        <w:t>§ 22. The</w:t>
      </w:r>
      <w:r w:rsidRPr="00AA033B">
        <w:rPr>
          <w:rFonts w:ascii="Questa-Regular" w:hAnsi="Questa-Regular"/>
          <w:color w:val="212529"/>
          <w:sz w:val="23"/>
          <w:szCs w:val="23"/>
          <w:lang w:val="en-US"/>
        </w:rPr>
        <w:t> Executive Order enters into force on 16 January 2016.</w:t>
      </w:r>
    </w:p>
    <w:p w:rsidR="00AA033B" w:rsidRPr="00AA033B" w:rsidRDefault="00AA033B" w:rsidP="00AA033B">
      <w:pPr>
        <w:shd w:val="clear" w:color="auto" w:fill="F9F9FB"/>
        <w:ind w:firstLine="240"/>
        <w:rPr>
          <w:rFonts w:ascii="Questa-Regular" w:hAnsi="Questa-Regular"/>
          <w:color w:val="212529"/>
          <w:sz w:val="23"/>
          <w:szCs w:val="23"/>
          <w:lang w:val="en-US"/>
        </w:rPr>
      </w:pPr>
      <w:r w:rsidRPr="00AA033B">
        <w:rPr>
          <w:rFonts w:ascii="Questa-Regular" w:hAnsi="Questa-Regular"/>
          <w:i/>
          <w:iCs/>
          <w:color w:val="212529"/>
          <w:sz w:val="23"/>
          <w:szCs w:val="23"/>
          <w:lang w:val="en-US"/>
        </w:rPr>
        <w:t>PCS. 2.</w:t>
      </w:r>
      <w:r w:rsidRPr="00AA033B">
        <w:rPr>
          <w:rFonts w:ascii="Questa-Regular" w:hAnsi="Questa-Regular"/>
          <w:color w:val="212529"/>
          <w:sz w:val="23"/>
          <w:szCs w:val="23"/>
          <w:lang w:val="en-US"/>
        </w:rPr>
        <w:t> Executive Order no. 925 of 13 December 1998 on PCBs, PCTs and substitutes for them is repealed.</w:t>
      </w:r>
    </w:p>
    <w:p w:rsidR="00AA033B" w:rsidRPr="00AA033B" w:rsidRDefault="00AA033B" w:rsidP="00AA033B">
      <w:pPr>
        <w:shd w:val="clear" w:color="auto" w:fill="F9F9FB"/>
        <w:spacing w:before="120"/>
        <w:jc w:val="center"/>
        <w:rPr>
          <w:rFonts w:ascii="Questa-Regular" w:hAnsi="Questa-Regular"/>
          <w:i/>
          <w:iCs/>
          <w:color w:val="212529"/>
          <w:sz w:val="23"/>
          <w:szCs w:val="23"/>
          <w:lang w:val="en-US"/>
        </w:rPr>
      </w:pPr>
      <w:r w:rsidRPr="00AA033B">
        <w:rPr>
          <w:rFonts w:ascii="Questa-Regular" w:hAnsi="Questa-Regular"/>
          <w:i/>
          <w:iCs/>
          <w:color w:val="212529"/>
          <w:sz w:val="23"/>
          <w:szCs w:val="23"/>
          <w:lang w:val="en-US"/>
        </w:rPr>
        <w:t>Ministry of the Environment and Food, 12 January 2016</w:t>
      </w:r>
    </w:p>
    <w:p w:rsidR="00AA033B" w:rsidRPr="00AA033B" w:rsidRDefault="00AA033B" w:rsidP="00AA033B">
      <w:pPr>
        <w:shd w:val="clear" w:color="auto" w:fill="F9F9FB"/>
        <w:spacing w:before="120"/>
        <w:jc w:val="center"/>
        <w:rPr>
          <w:rFonts w:ascii="Questa-Regular" w:hAnsi="Questa-Regular"/>
          <w:color w:val="212529"/>
          <w:sz w:val="23"/>
          <w:szCs w:val="23"/>
          <w:lang w:val="en-US"/>
        </w:rPr>
      </w:pPr>
      <w:r w:rsidRPr="00AA033B">
        <w:rPr>
          <w:rFonts w:ascii="Questa-Regular" w:hAnsi="Questa-Regular"/>
          <w:color w:val="212529"/>
          <w:sz w:val="23"/>
          <w:szCs w:val="23"/>
          <w:lang w:val="en-US"/>
        </w:rPr>
        <w:lastRenderedPageBreak/>
        <w:t>PMV</w:t>
      </w:r>
      <w:r w:rsidRPr="00AA033B">
        <w:rPr>
          <w:rFonts w:ascii="Questa-Regular" w:hAnsi="Questa-Regular"/>
          <w:color w:val="212529"/>
          <w:sz w:val="23"/>
          <w:szCs w:val="23"/>
          <w:lang w:val="en-US"/>
        </w:rPr>
        <w:br/>
        <w:t>Paolo Perotti</w:t>
      </w:r>
      <w:r w:rsidRPr="00AA033B">
        <w:rPr>
          <w:rFonts w:ascii="Questa-Regular" w:hAnsi="Questa-Regular"/>
          <w:color w:val="212529"/>
          <w:sz w:val="23"/>
          <w:szCs w:val="23"/>
          <w:lang w:val="en-US"/>
        </w:rPr>
        <w:br/>
        <w:t>Office Manager</w:t>
      </w:r>
    </w:p>
    <w:p w:rsidR="00AA033B" w:rsidRPr="00AA033B" w:rsidRDefault="00AA033B" w:rsidP="00AA033B">
      <w:pPr>
        <w:shd w:val="clear" w:color="auto" w:fill="F9F9FB"/>
        <w:jc w:val="right"/>
        <w:rPr>
          <w:rFonts w:ascii="Questa-Regular" w:hAnsi="Questa-Regular"/>
          <w:color w:val="212529"/>
          <w:sz w:val="23"/>
          <w:szCs w:val="23"/>
          <w:lang w:val="en-US"/>
        </w:rPr>
      </w:pPr>
      <w:r w:rsidRPr="00AA033B">
        <w:rPr>
          <w:rFonts w:ascii="Questa-Regular" w:hAnsi="Questa-Regular"/>
          <w:color w:val="212529"/>
          <w:sz w:val="23"/>
          <w:szCs w:val="23"/>
          <w:lang w:val="en-US"/>
        </w:rPr>
        <w:t>/ Claus Torp</w:t>
      </w:r>
    </w:p>
    <w:p w:rsidR="00AA033B" w:rsidRPr="00AA033B" w:rsidRDefault="00AA033B" w:rsidP="00AA033B">
      <w:pPr>
        <w:spacing w:before="200" w:after="200"/>
        <w:rPr>
          <w:rFonts w:ascii="Times New Roman" w:hAnsi="Times New Roman"/>
          <w:szCs w:val="24"/>
        </w:rPr>
      </w:pPr>
      <w:r w:rsidRPr="00AA033B">
        <w:rPr>
          <w:rFonts w:ascii="Times New Roman" w:hAnsi="Times New Roman"/>
          <w:szCs w:val="24"/>
        </w:rPr>
        <w:pict>
          <v:rect id="_x0000_i1034" style="width:416.3pt;height:0" o:hrpct="0" o:hralign="center" o:hrstd="t" o:hr="t" fillcolor="#a0a0a0" stroked="f"/>
        </w:pict>
      </w:r>
    </w:p>
    <w:p w:rsidR="00AA033B" w:rsidRPr="00AA033B" w:rsidRDefault="00AA033B" w:rsidP="00AA033B">
      <w:pPr>
        <w:shd w:val="clear" w:color="auto" w:fill="F9F9FB"/>
        <w:spacing w:before="400" w:after="120"/>
        <w:jc w:val="right"/>
        <w:rPr>
          <w:rFonts w:ascii="Questa-Regular" w:hAnsi="Questa-Regular"/>
          <w:b/>
          <w:bCs/>
          <w:color w:val="212529"/>
          <w:sz w:val="32"/>
          <w:szCs w:val="32"/>
          <w:lang w:val="en-US"/>
        </w:rPr>
      </w:pPr>
      <w:r w:rsidRPr="00AA033B">
        <w:rPr>
          <w:rFonts w:ascii="Questa-Regular" w:hAnsi="Questa-Regular"/>
          <w:b/>
          <w:bCs/>
          <w:color w:val="212529"/>
          <w:sz w:val="32"/>
          <w:szCs w:val="32"/>
          <w:lang w:val="en-US"/>
        </w:rPr>
        <w:t>Annex 1</w:t>
      </w:r>
    </w:p>
    <w:p w:rsidR="00AA033B" w:rsidRPr="00AA033B" w:rsidRDefault="00AA033B" w:rsidP="00AA033B">
      <w:pPr>
        <w:shd w:val="clear" w:color="auto" w:fill="F9F9FB"/>
        <w:spacing w:after="120"/>
        <w:jc w:val="center"/>
        <w:rPr>
          <w:rFonts w:ascii="Questa-Regular" w:hAnsi="Questa-Regular"/>
          <w:b/>
          <w:bCs/>
          <w:color w:val="212529"/>
          <w:sz w:val="28"/>
          <w:szCs w:val="28"/>
          <w:lang w:val="en-US"/>
        </w:rPr>
      </w:pPr>
      <w:r w:rsidRPr="00AA033B">
        <w:rPr>
          <w:rFonts w:ascii="Questa-Regular" w:hAnsi="Questa-Regular"/>
          <w:b/>
          <w:bCs/>
          <w:color w:val="212529"/>
          <w:sz w:val="28"/>
          <w:szCs w:val="28"/>
          <w:lang w:val="en-US"/>
        </w:rPr>
        <w:t>Decontaminated apparatus containing PCBs, cf. section 15, subsection 2, No. 4</w:t>
      </w:r>
    </w:p>
    <w:tbl>
      <w:tblPr>
        <w:tblW w:w="0" w:type="auto"/>
        <w:tblCellMar>
          <w:left w:w="0" w:type="dxa"/>
          <w:right w:w="0" w:type="dxa"/>
        </w:tblCellMar>
        <w:tblLook w:val="04A0" w:firstRow="1" w:lastRow="0" w:firstColumn="1" w:lastColumn="0" w:noHBand="0" w:noVBand="1"/>
      </w:tblPr>
      <w:tblGrid>
        <w:gridCol w:w="7955"/>
      </w:tblGrid>
      <w:tr w:rsidR="00AA033B" w:rsidRPr="00AA033B" w:rsidTr="00AA033B">
        <w:tc>
          <w:tcPr>
            <w:tcW w:w="0" w:type="auto"/>
            <w:tcBorders>
              <w:top w:val="nil"/>
              <w:left w:val="nil"/>
              <w:bottom w:val="nil"/>
              <w:right w:val="nil"/>
            </w:tcBorders>
            <w:hideMark/>
          </w:tcPr>
          <w:tbl>
            <w:tblPr>
              <w:tblW w:w="7935" w:type="dxa"/>
              <w:tblCellMar>
                <w:top w:w="15" w:type="dxa"/>
                <w:left w:w="15" w:type="dxa"/>
                <w:bottom w:w="15" w:type="dxa"/>
                <w:right w:w="15" w:type="dxa"/>
              </w:tblCellMar>
              <w:tblLook w:val="04A0" w:firstRow="1" w:lastRow="0" w:firstColumn="1" w:lastColumn="0" w:noHBand="0" w:noVBand="1"/>
            </w:tblPr>
            <w:tblGrid>
              <w:gridCol w:w="7935"/>
            </w:tblGrid>
            <w:tr w:rsidR="00AA033B" w:rsidRPr="00AA033B">
              <w:tc>
                <w:tcPr>
                  <w:tcW w:w="0" w:type="auto"/>
                  <w:tcBorders>
                    <w:top w:val="single" w:sz="8" w:space="0" w:color="000000"/>
                    <w:left w:val="single" w:sz="8" w:space="0" w:color="000000"/>
                    <w:bottom w:val="nil"/>
                    <w:right w:val="single" w:sz="8" w:space="0" w:color="000000"/>
                  </w:tcBorders>
                  <w:hideMark/>
                </w:tcPr>
                <w:p w:rsidR="00AA033B" w:rsidRPr="00AA033B" w:rsidRDefault="00AA033B" w:rsidP="00AA033B">
                  <w:pPr>
                    <w:divId w:val="1644458290"/>
                    <w:rPr>
                      <w:rFonts w:ascii="Times New Roman" w:hAnsi="Times New Roman"/>
                      <w:szCs w:val="24"/>
                      <w:lang w:val="en-US"/>
                    </w:rPr>
                  </w:pPr>
                  <w:r w:rsidRPr="00AA033B">
                    <w:rPr>
                      <w:rFonts w:ascii="Times New Roman" w:hAnsi="Times New Roman"/>
                      <w:szCs w:val="24"/>
                      <w:lang w:val="en-US"/>
                    </w:rPr>
                    <w:t>The PCB-containing liquid was replaced</w:t>
                  </w:r>
                </w:p>
              </w:tc>
            </w:tr>
            <w:tr w:rsidR="00AA033B" w:rsidRPr="00AA033B">
              <w:tc>
                <w:tcPr>
                  <w:tcW w:w="0" w:type="auto"/>
                  <w:tcBorders>
                    <w:top w:val="nil"/>
                    <w:left w:val="single" w:sz="8" w:space="0" w:color="000000"/>
                    <w:bottom w:val="nil"/>
                    <w:right w:val="single" w:sz="8" w:space="0" w:color="000000"/>
                  </w:tcBorders>
                  <w:hideMark/>
                </w:tcPr>
                <w:p w:rsidR="00AA033B" w:rsidRPr="00AA033B" w:rsidRDefault="00AA033B" w:rsidP="00AA033B">
                  <w:pPr>
                    <w:rPr>
                      <w:rFonts w:ascii="Times New Roman" w:hAnsi="Times New Roman"/>
                      <w:szCs w:val="24"/>
                      <w:lang w:val="en-US"/>
                    </w:rPr>
                  </w:pPr>
                  <w:r w:rsidRPr="00AA033B">
                    <w:rPr>
                      <w:rFonts w:ascii="Times New Roman" w:hAnsi="Times New Roman"/>
                      <w:szCs w:val="24"/>
                      <w:lang w:val="en-US"/>
                    </w:rPr>
                    <w:t>with . . . . . . . . . . . . . . . . . . . . . . . . . . . . (designation of the replacement fluid)</w:t>
                  </w:r>
                </w:p>
              </w:tc>
            </w:tr>
            <w:tr w:rsidR="00AA033B" w:rsidRPr="00AA033B">
              <w:tc>
                <w:tcPr>
                  <w:tcW w:w="0" w:type="auto"/>
                  <w:tcBorders>
                    <w:top w:val="nil"/>
                    <w:left w:val="single" w:sz="8" w:space="0" w:color="000000"/>
                    <w:bottom w:val="nil"/>
                    <w:right w:val="single" w:sz="8" w:space="0" w:color="000000"/>
                  </w:tcBorders>
                  <w:hideMark/>
                </w:tcPr>
                <w:p w:rsidR="00AA033B" w:rsidRPr="00AA033B" w:rsidRDefault="00AA033B" w:rsidP="00AA033B">
                  <w:pPr>
                    <w:rPr>
                      <w:rFonts w:ascii="Times New Roman" w:hAnsi="Times New Roman"/>
                      <w:szCs w:val="24"/>
                    </w:rPr>
                  </w:pPr>
                  <w:r w:rsidRPr="00AA033B">
                    <w:rPr>
                      <w:rFonts w:ascii="Times New Roman" w:hAnsi="Times New Roman"/>
                      <w:szCs w:val="24"/>
                    </w:rPr>
                    <w:t>the . . . . . . . . . . . . . . . . . . . . . . . . . . . . . (date)</w:t>
                  </w:r>
                </w:p>
              </w:tc>
            </w:tr>
            <w:tr w:rsidR="00AA033B" w:rsidRPr="00AA033B">
              <w:tc>
                <w:tcPr>
                  <w:tcW w:w="0" w:type="auto"/>
                  <w:tcBorders>
                    <w:top w:val="nil"/>
                    <w:left w:val="single" w:sz="8" w:space="0" w:color="000000"/>
                    <w:bottom w:val="nil"/>
                    <w:right w:val="single" w:sz="8" w:space="0" w:color="000000"/>
                  </w:tcBorders>
                  <w:hideMark/>
                </w:tcPr>
                <w:p w:rsidR="00AA033B" w:rsidRPr="00AA033B" w:rsidRDefault="00AA033B" w:rsidP="00AA033B">
                  <w:pPr>
                    <w:rPr>
                      <w:rFonts w:ascii="Times New Roman" w:hAnsi="Times New Roman"/>
                      <w:szCs w:val="24"/>
                    </w:rPr>
                  </w:pPr>
                  <w:r w:rsidRPr="00AA033B">
                    <w:rPr>
                      <w:rFonts w:ascii="Times New Roman" w:hAnsi="Times New Roman"/>
                      <w:szCs w:val="24"/>
                    </w:rPr>
                    <w:t>of . . . . . . . . . . . . . . . . . . . . . . . . . . . . . . . . (Corporation)</w:t>
                  </w:r>
                </w:p>
              </w:tc>
            </w:tr>
            <w:tr w:rsidR="00AA033B" w:rsidRPr="00AA033B">
              <w:tc>
                <w:tcPr>
                  <w:tcW w:w="0" w:type="auto"/>
                  <w:tcBorders>
                    <w:top w:val="nil"/>
                    <w:left w:val="single" w:sz="8" w:space="0" w:color="000000"/>
                    <w:bottom w:val="nil"/>
                    <w:right w:val="single" w:sz="8" w:space="0" w:color="000000"/>
                  </w:tcBorders>
                  <w:hideMark/>
                </w:tcPr>
                <w:p w:rsidR="00AA033B" w:rsidRPr="00AA033B" w:rsidRDefault="00AA033B" w:rsidP="00AA033B">
                  <w:pPr>
                    <w:rPr>
                      <w:rFonts w:ascii="Times New Roman" w:hAnsi="Times New Roman"/>
                      <w:szCs w:val="24"/>
                    </w:rPr>
                  </w:pPr>
                  <w:r w:rsidRPr="00AA033B">
                    <w:rPr>
                      <w:rFonts w:ascii="Times New Roman" w:hAnsi="Times New Roman"/>
                      <w:szCs w:val="24"/>
                    </w:rPr>
                    <w:t>PCB concentration</w:t>
                  </w:r>
                </w:p>
              </w:tc>
            </w:tr>
            <w:tr w:rsidR="00AA033B" w:rsidRPr="00AA033B">
              <w:tc>
                <w:tcPr>
                  <w:tcW w:w="0" w:type="auto"/>
                  <w:tcBorders>
                    <w:top w:val="nil"/>
                    <w:left w:val="single" w:sz="8" w:space="0" w:color="000000"/>
                    <w:bottom w:val="nil"/>
                    <w:right w:val="single" w:sz="8" w:space="0" w:color="000000"/>
                  </w:tcBorders>
                  <w:hideMark/>
                </w:tcPr>
                <w:p w:rsidR="00AA033B" w:rsidRPr="00AA033B" w:rsidRDefault="00AA033B" w:rsidP="00AA033B">
                  <w:pPr>
                    <w:rPr>
                      <w:rFonts w:ascii="Times New Roman" w:hAnsi="Times New Roman"/>
                      <w:szCs w:val="24"/>
                      <w:lang w:val="en-US"/>
                    </w:rPr>
                  </w:pPr>
                  <w:r w:rsidRPr="00AA033B">
                    <w:rPr>
                      <w:rFonts w:ascii="Times New Roman" w:hAnsi="Times New Roman"/>
                      <w:szCs w:val="24"/>
                      <w:lang w:val="en-US"/>
                    </w:rPr>
                    <w:t>in the old liquid:. . . . . . . . . . . . . . . . . . . . . . . . . . . . . . . . weight percent</w:t>
                  </w:r>
                </w:p>
              </w:tc>
            </w:tr>
            <w:tr w:rsidR="00AA033B" w:rsidRPr="00AA033B">
              <w:tc>
                <w:tcPr>
                  <w:tcW w:w="0" w:type="auto"/>
                  <w:tcBorders>
                    <w:top w:val="nil"/>
                    <w:left w:val="single" w:sz="8" w:space="0" w:color="000000"/>
                    <w:bottom w:val="single" w:sz="8" w:space="0" w:color="000000"/>
                    <w:right w:val="single" w:sz="8" w:space="0" w:color="000000"/>
                  </w:tcBorders>
                  <w:hideMark/>
                </w:tcPr>
                <w:p w:rsidR="00AA033B" w:rsidRPr="00AA033B" w:rsidRDefault="00AA033B" w:rsidP="00AA033B">
                  <w:pPr>
                    <w:rPr>
                      <w:rFonts w:ascii="Times New Roman" w:hAnsi="Times New Roman"/>
                      <w:szCs w:val="24"/>
                      <w:lang w:val="en-US"/>
                    </w:rPr>
                  </w:pPr>
                  <w:r w:rsidRPr="00AA033B">
                    <w:rPr>
                      <w:rFonts w:ascii="Times New Roman" w:hAnsi="Times New Roman"/>
                      <w:szCs w:val="24"/>
                      <w:lang w:val="en-US"/>
                    </w:rPr>
                    <w:t>in the new liquid:. . . . . . . . . . . . . . . . . . . . . . . . . . . . . . . . . . . . weight percent</w:t>
                  </w:r>
                </w:p>
              </w:tc>
            </w:tr>
          </w:tbl>
          <w:p w:rsidR="00AA033B" w:rsidRPr="00AA033B" w:rsidRDefault="00AA033B" w:rsidP="00AA033B">
            <w:pPr>
              <w:spacing w:before="200" w:after="200"/>
              <w:rPr>
                <w:rFonts w:ascii="Times New Roman" w:hAnsi="Times New Roman"/>
                <w:sz w:val="23"/>
                <w:szCs w:val="23"/>
                <w:lang w:val="en-US"/>
              </w:rPr>
            </w:pPr>
          </w:p>
        </w:tc>
      </w:tr>
    </w:tbl>
    <w:p w:rsidR="00AA033B" w:rsidRPr="00AA033B" w:rsidRDefault="00AA033B" w:rsidP="00AA033B">
      <w:pPr>
        <w:spacing w:before="200" w:after="200"/>
        <w:rPr>
          <w:rFonts w:ascii="Times New Roman" w:hAnsi="Times New Roman"/>
          <w:szCs w:val="24"/>
        </w:rPr>
      </w:pPr>
      <w:r w:rsidRPr="00AA033B">
        <w:rPr>
          <w:rFonts w:ascii="Times New Roman" w:hAnsi="Times New Roman"/>
          <w:szCs w:val="24"/>
        </w:rPr>
        <w:pict>
          <v:rect id="_x0000_i1035" style="width:416.3pt;height:0" o:hrpct="0" o:hralign="center" o:hrstd="t" o:hr="t" fillcolor="#a0a0a0" stroked="f"/>
        </w:pict>
      </w:r>
    </w:p>
    <w:p w:rsidR="00AA033B" w:rsidRPr="00AA033B" w:rsidRDefault="00AA033B" w:rsidP="00AA033B">
      <w:pPr>
        <w:shd w:val="clear" w:color="auto" w:fill="F9F9FB"/>
        <w:spacing w:before="400" w:after="120"/>
        <w:jc w:val="right"/>
        <w:rPr>
          <w:rFonts w:ascii="Questa-Regular" w:hAnsi="Questa-Regular"/>
          <w:b/>
          <w:bCs/>
          <w:color w:val="212529"/>
          <w:sz w:val="32"/>
          <w:szCs w:val="32"/>
          <w:lang w:val="en-US"/>
        </w:rPr>
      </w:pPr>
      <w:r w:rsidRPr="00AA033B">
        <w:rPr>
          <w:rFonts w:ascii="Questa-Regular" w:hAnsi="Questa-Regular"/>
          <w:b/>
          <w:bCs/>
          <w:color w:val="212529"/>
          <w:sz w:val="32"/>
          <w:szCs w:val="32"/>
          <w:lang w:val="en-US"/>
        </w:rPr>
        <w:t>Appendix 2</w:t>
      </w:r>
    </w:p>
    <w:p w:rsidR="00AA033B" w:rsidRPr="00AA033B" w:rsidRDefault="00AA033B" w:rsidP="00AA033B">
      <w:pPr>
        <w:shd w:val="clear" w:color="auto" w:fill="F9F9FB"/>
        <w:spacing w:after="120"/>
        <w:jc w:val="center"/>
        <w:rPr>
          <w:rFonts w:ascii="Questa-Regular" w:hAnsi="Questa-Regular"/>
          <w:b/>
          <w:bCs/>
          <w:color w:val="212529"/>
          <w:sz w:val="28"/>
          <w:szCs w:val="28"/>
          <w:lang w:val="en-US"/>
        </w:rPr>
      </w:pPr>
      <w:r w:rsidRPr="00AA033B">
        <w:rPr>
          <w:rFonts w:ascii="Questa-Regular" w:hAnsi="Questa-Regular"/>
          <w:b/>
          <w:bCs/>
          <w:color w:val="212529"/>
          <w:sz w:val="28"/>
          <w:szCs w:val="28"/>
          <w:lang w:val="en-US"/>
        </w:rPr>
        <w:t>Method of analysis, cf. section 18, subsection 2</w:t>
      </w:r>
    </w:p>
    <w:p w:rsidR="00AA033B" w:rsidRPr="00AA033B" w:rsidRDefault="00AA033B" w:rsidP="00AA033B">
      <w:pPr>
        <w:shd w:val="clear" w:color="auto" w:fill="F9F9FB"/>
        <w:spacing w:after="100" w:afterAutospacing="1"/>
        <w:rPr>
          <w:rFonts w:ascii="Questa-Regular" w:hAnsi="Questa-Regular"/>
          <w:color w:val="212529"/>
          <w:sz w:val="23"/>
          <w:szCs w:val="23"/>
          <w:lang w:val="en-US"/>
        </w:rPr>
      </w:pPr>
      <w:r w:rsidRPr="00AA033B">
        <w:rPr>
          <w:rFonts w:ascii="Questa-Regular" w:hAnsi="Questa-Regular"/>
          <w:color w:val="212529"/>
          <w:sz w:val="23"/>
          <w:szCs w:val="23"/>
          <w:lang w:val="en-US"/>
        </w:rPr>
        <w:t>European standard EN 12766-1 and prEN 12766-2 and subsequent revised versions thereof are used as reference methods for determining PCBs in oil products and waste oils.</w:t>
      </w:r>
    </w:p>
    <w:p w:rsidR="00AA033B" w:rsidRPr="00AA033B" w:rsidRDefault="00AA033B" w:rsidP="00AA033B">
      <w:pPr>
        <w:shd w:val="clear" w:color="auto" w:fill="F9F9FB"/>
        <w:spacing w:after="100" w:afterAutospacing="1"/>
        <w:rPr>
          <w:rFonts w:ascii="Questa-Regular" w:hAnsi="Questa-Regular"/>
          <w:color w:val="212529"/>
          <w:sz w:val="23"/>
          <w:szCs w:val="23"/>
          <w:lang w:val="en-US"/>
        </w:rPr>
      </w:pPr>
      <w:r w:rsidRPr="00AA033B">
        <w:rPr>
          <w:rFonts w:ascii="Questa-Regular" w:hAnsi="Questa-Regular"/>
          <w:color w:val="212529"/>
          <w:sz w:val="23"/>
          <w:szCs w:val="23"/>
          <w:lang w:val="en-US"/>
        </w:rPr>
        <w:t>As a reference method for determining PCBs in transformer oil and the like. European standard IEC 61619 and subsequent revised versions thereof are used.</w:t>
      </w:r>
    </w:p>
    <w:p w:rsidR="00AA033B" w:rsidRPr="00AA033B" w:rsidRDefault="00AA033B" w:rsidP="00AA033B">
      <w:pPr>
        <w:shd w:val="clear" w:color="auto" w:fill="E1ECDF"/>
        <w:jc w:val="center"/>
        <w:rPr>
          <w:rFonts w:ascii="Questa-Regular" w:hAnsi="Questa-Regular"/>
          <w:color w:val="212529"/>
          <w:sz w:val="23"/>
          <w:szCs w:val="23"/>
          <w:lang w:val="en-US"/>
        </w:rPr>
      </w:pPr>
      <w:r w:rsidRPr="00AA033B">
        <w:rPr>
          <w:rFonts w:ascii="Questa-Regular" w:hAnsi="Questa-Regular"/>
          <w:color w:val="212529"/>
          <w:sz w:val="23"/>
          <w:szCs w:val="23"/>
          <w:lang w:val="en-US"/>
        </w:rPr>
        <w:t>Official notes</w:t>
      </w:r>
    </w:p>
    <w:bookmarkStart w:id="1" w:name="idb6d2bdae-34a2-492d-9ccb-a17d1d74b6d7"/>
    <w:p w:rsidR="0050719D" w:rsidRPr="001B3CB9" w:rsidRDefault="00AA033B" w:rsidP="00D53A87">
      <w:pPr>
        <w:shd w:val="clear" w:color="auto" w:fill="F9F9FB"/>
        <w:spacing w:before="40" w:after="40"/>
        <w:rPr>
          <w:rFonts w:ascii="Questa-Regular" w:hAnsi="Questa-Regular"/>
          <w:color w:val="212529"/>
          <w:sz w:val="19"/>
          <w:szCs w:val="19"/>
          <w:lang w:val="en-US"/>
        </w:rPr>
      </w:pPr>
      <w:r w:rsidRPr="00AA033B">
        <w:rPr>
          <w:rFonts w:ascii="Questa-Regular" w:hAnsi="Questa-Regular"/>
          <w:color w:val="212529"/>
          <w:sz w:val="19"/>
          <w:szCs w:val="19"/>
        </w:rPr>
        <w:fldChar w:fldCharType="begin"/>
      </w:r>
      <w:r w:rsidRPr="00AA033B">
        <w:rPr>
          <w:rFonts w:ascii="Questa-Regular" w:hAnsi="Questa-Regular"/>
          <w:color w:val="212529"/>
          <w:sz w:val="19"/>
          <w:szCs w:val="19"/>
          <w:lang w:val="en-US"/>
        </w:rPr>
        <w:instrText xml:space="preserve"> HYPERLINK "https://www.retsinformation.dk/eli/lta/2016/47" \l "Henvisning_idb6d2bdae-34a2-492d-9ccb-a17d1d74b6d7" </w:instrText>
      </w:r>
      <w:r w:rsidRPr="00AA033B">
        <w:rPr>
          <w:rFonts w:ascii="Questa-Regular" w:hAnsi="Questa-Regular"/>
          <w:color w:val="212529"/>
          <w:sz w:val="19"/>
          <w:szCs w:val="19"/>
        </w:rPr>
        <w:fldChar w:fldCharType="separate"/>
      </w:r>
      <w:r w:rsidRPr="00AA033B">
        <w:rPr>
          <w:rFonts w:ascii="Questa-Regular" w:hAnsi="Questa-Regular"/>
          <w:color w:val="176D41"/>
          <w:sz w:val="16"/>
          <w:szCs w:val="16"/>
          <w:u w:val="single"/>
          <w:vertAlign w:val="superscript"/>
          <w:lang w:val="en-US"/>
        </w:rPr>
        <w:t>1) The</w:t>
      </w:r>
      <w:r w:rsidRPr="00AA033B">
        <w:rPr>
          <w:rFonts w:ascii="Questa-Regular" w:hAnsi="Questa-Regular"/>
          <w:color w:val="212529"/>
          <w:sz w:val="19"/>
          <w:szCs w:val="19"/>
        </w:rPr>
        <w:fldChar w:fldCharType="end"/>
      </w:r>
      <w:bookmarkEnd w:id="1"/>
      <w:r w:rsidRPr="00AA033B">
        <w:rPr>
          <w:rFonts w:ascii="Questa-Regular" w:hAnsi="Questa-Regular"/>
          <w:color w:val="212529"/>
          <w:sz w:val="19"/>
          <w:szCs w:val="19"/>
          <w:lang w:val="en-US"/>
        </w:rPr>
        <w:t> Order contains provisions implementing Council Directive 96/59 / EC of 16 September 1996 on the disposal of polychlorinated biphenyls and polychlorinated terphenyls (PCB / PCT), Official Journal 1996, No L 243, page 31, Commission Decision 2001/68 / EC of 16 January 2001 laying down reference methods for measuring PCBs pursuant to Article 10 (a) of Council Directive 96/59 / EC on the disposal of polychlorinated biphenyls and polychlorinated phenyls (PCBs / PCTs), Official Journal 2001, No L 23, page 31 and parts of Directive 2006/123 / EC of the European Parliament and of the Council of 12 December 2006 on services in the internal market, Official Journal 2006, L 376, page 36. The Order is drafted have been notified in accordance with Council Directive 98/34 / EC (Information Procedures Directive), as amended by Directive 98/48 / EC</w:t>
      </w:r>
      <w:bookmarkStart w:id="2" w:name="_GoBack"/>
      <w:bookmarkEnd w:id="2"/>
      <w:r w:rsidR="00D53A87" w:rsidRPr="00D53A87">
        <w:rPr>
          <w:rFonts w:ascii="Questa-Regular" w:hAnsi="Questa-Regular"/>
          <w:color w:val="212529"/>
          <w:sz w:val="19"/>
          <w:szCs w:val="19"/>
          <w:lang w:val="en-US"/>
        </w:rPr>
        <w:t>.</w:t>
      </w:r>
    </w:p>
    <w:sectPr w:rsidR="0050719D" w:rsidRPr="001B3CB9" w:rsidSect="00857303">
      <w:type w:val="nextColumn"/>
      <w:pgSz w:w="11907" w:h="16840" w:code="9"/>
      <w:pgMar w:top="1134" w:right="136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124" w:rsidRDefault="00936124" w:rsidP="00EC76D3">
      <w:r>
        <w:separator/>
      </w:r>
    </w:p>
  </w:endnote>
  <w:endnote w:type="continuationSeparator" w:id="0">
    <w:p w:rsidR="00936124" w:rsidRDefault="00936124"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124" w:rsidRDefault="00936124" w:rsidP="00EC76D3">
      <w:r>
        <w:separator/>
      </w:r>
    </w:p>
  </w:footnote>
  <w:footnote w:type="continuationSeparator" w:id="0">
    <w:p w:rsidR="00936124" w:rsidRDefault="00936124" w:rsidP="00EC7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48"/>
    <w:rsid w:val="001B3CB9"/>
    <w:rsid w:val="002105F4"/>
    <w:rsid w:val="00313B2A"/>
    <w:rsid w:val="00353179"/>
    <w:rsid w:val="0050719D"/>
    <w:rsid w:val="00535490"/>
    <w:rsid w:val="00546FFD"/>
    <w:rsid w:val="00755B7B"/>
    <w:rsid w:val="00781848"/>
    <w:rsid w:val="00802174"/>
    <w:rsid w:val="00857303"/>
    <w:rsid w:val="008B55D4"/>
    <w:rsid w:val="008E3CA0"/>
    <w:rsid w:val="00936124"/>
    <w:rsid w:val="009E427B"/>
    <w:rsid w:val="00AA033B"/>
    <w:rsid w:val="00AD48DB"/>
    <w:rsid w:val="00B0561F"/>
    <w:rsid w:val="00C16FAC"/>
    <w:rsid w:val="00D23C46"/>
    <w:rsid w:val="00D53A87"/>
    <w:rsid w:val="00DD231B"/>
    <w:rsid w:val="00EC76D3"/>
    <w:rsid w:val="00EF725F"/>
    <w:rsid w:val="00F57E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66DBD"/>
  <w15:chartTrackingRefBased/>
  <w15:docId w15:val="{E6059F1C-D881-493D-9AF2-878F68A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titel2">
    <w:name w:val="titel2"/>
    <w:basedOn w:val="Normal"/>
    <w:rsid w:val="00781848"/>
    <w:pPr>
      <w:spacing w:before="100" w:beforeAutospacing="1" w:after="100" w:afterAutospacing="1"/>
    </w:pPr>
    <w:rPr>
      <w:rFonts w:ascii="Times New Roman" w:hAnsi="Times New Roman"/>
      <w:szCs w:val="24"/>
    </w:rPr>
  </w:style>
  <w:style w:type="character" w:styleId="Hyperlink">
    <w:name w:val="Hyperlink"/>
    <w:basedOn w:val="Standardskrifttypeiafsnit"/>
    <w:uiPriority w:val="99"/>
    <w:semiHidden/>
    <w:unhideWhenUsed/>
    <w:rsid w:val="00781848"/>
    <w:rPr>
      <w:color w:val="0000FF"/>
      <w:u w:val="single"/>
    </w:rPr>
  </w:style>
  <w:style w:type="paragraph" w:customStyle="1" w:styleId="indledning2">
    <w:name w:val="indledning2"/>
    <w:basedOn w:val="Normal"/>
    <w:rsid w:val="00781848"/>
    <w:pPr>
      <w:spacing w:before="100" w:beforeAutospacing="1" w:after="100" w:afterAutospacing="1"/>
    </w:pPr>
    <w:rPr>
      <w:rFonts w:ascii="Times New Roman" w:hAnsi="Times New Roman"/>
      <w:szCs w:val="24"/>
    </w:rPr>
  </w:style>
  <w:style w:type="paragraph" w:customStyle="1" w:styleId="paragraf">
    <w:name w:val="paragraf"/>
    <w:basedOn w:val="Normal"/>
    <w:rsid w:val="00781848"/>
    <w:pPr>
      <w:spacing w:before="100" w:beforeAutospacing="1" w:after="100" w:afterAutospacing="1"/>
    </w:pPr>
    <w:rPr>
      <w:rFonts w:ascii="Times New Roman" w:hAnsi="Times New Roman"/>
      <w:szCs w:val="24"/>
    </w:rPr>
  </w:style>
  <w:style w:type="character" w:customStyle="1" w:styleId="paragrafnr">
    <w:name w:val="paragrafnr"/>
    <w:basedOn w:val="Standardskrifttypeiafsnit"/>
    <w:rsid w:val="00781848"/>
  </w:style>
  <w:style w:type="paragraph" w:customStyle="1" w:styleId="liste1">
    <w:name w:val="liste1"/>
    <w:basedOn w:val="Normal"/>
    <w:rsid w:val="00781848"/>
    <w:pPr>
      <w:spacing w:before="100" w:beforeAutospacing="1" w:after="100" w:afterAutospacing="1"/>
    </w:pPr>
    <w:rPr>
      <w:rFonts w:ascii="Times New Roman" w:hAnsi="Times New Roman"/>
      <w:szCs w:val="24"/>
    </w:rPr>
  </w:style>
  <w:style w:type="character" w:customStyle="1" w:styleId="liste1nr">
    <w:name w:val="liste1nr"/>
    <w:basedOn w:val="Standardskrifttypeiafsnit"/>
    <w:rsid w:val="00781848"/>
  </w:style>
  <w:style w:type="paragraph" w:customStyle="1" w:styleId="stk2">
    <w:name w:val="stk2"/>
    <w:basedOn w:val="Normal"/>
    <w:rsid w:val="00781848"/>
    <w:pPr>
      <w:spacing w:before="100" w:beforeAutospacing="1" w:after="100" w:afterAutospacing="1"/>
    </w:pPr>
    <w:rPr>
      <w:rFonts w:ascii="Times New Roman" w:hAnsi="Times New Roman"/>
      <w:szCs w:val="24"/>
    </w:rPr>
  </w:style>
  <w:style w:type="character" w:customStyle="1" w:styleId="stknr">
    <w:name w:val="stknr"/>
    <w:basedOn w:val="Standardskrifttypeiafsnit"/>
    <w:rsid w:val="00781848"/>
  </w:style>
  <w:style w:type="paragraph" w:customStyle="1" w:styleId="givet">
    <w:name w:val="givet"/>
    <w:basedOn w:val="Normal"/>
    <w:rsid w:val="00781848"/>
    <w:pPr>
      <w:spacing w:before="100" w:beforeAutospacing="1" w:after="100" w:afterAutospacing="1"/>
    </w:pPr>
    <w:rPr>
      <w:rFonts w:ascii="Times New Roman" w:hAnsi="Times New Roman"/>
      <w:szCs w:val="24"/>
    </w:rPr>
  </w:style>
  <w:style w:type="paragraph" w:customStyle="1" w:styleId="sign1">
    <w:name w:val="sign1"/>
    <w:basedOn w:val="Normal"/>
    <w:rsid w:val="00781848"/>
    <w:pPr>
      <w:spacing w:before="100" w:beforeAutospacing="1" w:after="100" w:afterAutospacing="1"/>
    </w:pPr>
    <w:rPr>
      <w:rFonts w:ascii="Times New Roman" w:hAnsi="Times New Roman"/>
      <w:szCs w:val="24"/>
    </w:rPr>
  </w:style>
  <w:style w:type="paragraph" w:customStyle="1" w:styleId="sign2">
    <w:name w:val="sign2"/>
    <w:basedOn w:val="Normal"/>
    <w:rsid w:val="00781848"/>
    <w:pPr>
      <w:spacing w:before="100" w:beforeAutospacing="1" w:after="100" w:afterAutospacing="1"/>
    </w:pPr>
    <w:rPr>
      <w:rFonts w:ascii="Times New Roman" w:hAnsi="Times New Roman"/>
      <w:szCs w:val="24"/>
    </w:rPr>
  </w:style>
  <w:style w:type="paragraph" w:customStyle="1" w:styleId="fodnote">
    <w:name w:val="fodnote"/>
    <w:basedOn w:val="Normal"/>
    <w:rsid w:val="00781848"/>
    <w:pPr>
      <w:spacing w:before="100" w:beforeAutospacing="1" w:after="100" w:afterAutospacing="1"/>
    </w:pPr>
    <w:rPr>
      <w:rFonts w:ascii="Times New Roman" w:hAnsi="Times New Roman"/>
      <w:szCs w:val="24"/>
    </w:rPr>
  </w:style>
  <w:style w:type="paragraph" w:styleId="Markeringsbobletekst">
    <w:name w:val="Balloon Text"/>
    <w:basedOn w:val="Normal"/>
    <w:link w:val="MarkeringsbobletekstTegn"/>
    <w:uiPriority w:val="99"/>
    <w:semiHidden/>
    <w:unhideWhenUsed/>
    <w:rsid w:val="009E427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E427B"/>
    <w:rPr>
      <w:rFonts w:ascii="Segoe UI" w:hAnsi="Segoe UI" w:cs="Segoe UI"/>
      <w:sz w:val="18"/>
      <w:szCs w:val="18"/>
    </w:rPr>
  </w:style>
  <w:style w:type="paragraph" w:customStyle="1" w:styleId="kapitel">
    <w:name w:val="kapitel"/>
    <w:basedOn w:val="Normal"/>
    <w:rsid w:val="00AD48DB"/>
    <w:pPr>
      <w:spacing w:before="100" w:beforeAutospacing="1" w:after="100" w:afterAutospacing="1"/>
    </w:pPr>
    <w:rPr>
      <w:rFonts w:ascii="Times New Roman" w:hAnsi="Times New Roman"/>
      <w:szCs w:val="24"/>
    </w:rPr>
  </w:style>
  <w:style w:type="paragraph" w:customStyle="1" w:styleId="kapiteloverskrift2">
    <w:name w:val="kapiteloverskrift2"/>
    <w:basedOn w:val="Normal"/>
    <w:rsid w:val="00AD48DB"/>
    <w:pPr>
      <w:spacing w:before="100" w:beforeAutospacing="1" w:after="100" w:afterAutospacing="1"/>
    </w:pPr>
    <w:rPr>
      <w:rFonts w:ascii="Times New Roman" w:hAnsi="Times New Roman"/>
      <w:szCs w:val="24"/>
    </w:rPr>
  </w:style>
  <w:style w:type="paragraph" w:customStyle="1" w:styleId="bilag">
    <w:name w:val="bilag"/>
    <w:basedOn w:val="Normal"/>
    <w:rsid w:val="00AD48DB"/>
    <w:pPr>
      <w:spacing w:before="100" w:beforeAutospacing="1" w:after="100" w:afterAutospacing="1"/>
    </w:pPr>
    <w:rPr>
      <w:rFonts w:ascii="Times New Roman" w:hAnsi="Times New Roman"/>
      <w:szCs w:val="24"/>
    </w:rPr>
  </w:style>
  <w:style w:type="paragraph" w:customStyle="1" w:styleId="bilagtekst">
    <w:name w:val="bilagtekst"/>
    <w:basedOn w:val="Normal"/>
    <w:rsid w:val="00AD48DB"/>
    <w:pPr>
      <w:spacing w:before="100" w:beforeAutospacing="1" w:after="100" w:afterAutospacing="1"/>
    </w:pPr>
    <w:rPr>
      <w:rFonts w:ascii="Times New Roman" w:hAnsi="Times New Roman"/>
      <w:szCs w:val="24"/>
    </w:rPr>
  </w:style>
  <w:style w:type="paragraph" w:customStyle="1" w:styleId="tekst">
    <w:name w:val="tekst"/>
    <w:basedOn w:val="Normal"/>
    <w:rsid w:val="00AD48DB"/>
    <w:pPr>
      <w:spacing w:before="100" w:beforeAutospacing="1" w:after="100" w:afterAutospacing="1"/>
    </w:pPr>
    <w:rPr>
      <w:rFonts w:ascii="Times New Roman" w:hAnsi="Times New Roman"/>
      <w:szCs w:val="24"/>
    </w:rPr>
  </w:style>
  <w:style w:type="character" w:customStyle="1" w:styleId="bold">
    <w:name w:val="bold"/>
    <w:basedOn w:val="Standardskrifttypeiafsnit"/>
    <w:rsid w:val="00AD48DB"/>
  </w:style>
  <w:style w:type="paragraph" w:customStyle="1" w:styleId="paragrafgruppeoverskrift">
    <w:name w:val="paragrafgruppeoverskrift"/>
    <w:basedOn w:val="Normal"/>
    <w:rsid w:val="001B3CB9"/>
    <w:pPr>
      <w:spacing w:before="100" w:beforeAutospacing="1" w:after="100" w:afterAutospacing="1"/>
    </w:pPr>
    <w:rPr>
      <w:rFonts w:ascii="Times New Roman" w:hAnsi="Times New Roman"/>
      <w:szCs w:val="24"/>
    </w:rPr>
  </w:style>
  <w:style w:type="paragraph" w:styleId="NormalWeb">
    <w:name w:val="Normal (Web)"/>
    <w:basedOn w:val="Normal"/>
    <w:uiPriority w:val="99"/>
    <w:semiHidden/>
    <w:unhideWhenUsed/>
    <w:rsid w:val="001B3CB9"/>
    <w:pPr>
      <w:spacing w:before="100" w:beforeAutospacing="1" w:after="100" w:afterAutospacing="1"/>
    </w:pPr>
    <w:rPr>
      <w:rFonts w:ascii="Times New Roman" w:hAnsi="Times New Roman"/>
      <w:szCs w:val="24"/>
    </w:rPr>
  </w:style>
  <w:style w:type="paragraph" w:customStyle="1" w:styleId="tab2">
    <w:name w:val="tab2"/>
    <w:basedOn w:val="Normal"/>
    <w:rsid w:val="001B3CB9"/>
    <w:pPr>
      <w:spacing w:before="100" w:beforeAutospacing="1" w:after="100" w:afterAutospacing="1"/>
    </w:pPr>
    <w:rPr>
      <w:rFonts w:ascii="Times New Roman" w:hAnsi="Times New Roman"/>
      <w:szCs w:val="24"/>
    </w:rPr>
  </w:style>
  <w:style w:type="paragraph" w:customStyle="1" w:styleId="liste2">
    <w:name w:val="liste2"/>
    <w:basedOn w:val="Normal"/>
    <w:rsid w:val="00AA033B"/>
    <w:pPr>
      <w:spacing w:before="100" w:beforeAutospacing="1" w:after="100" w:afterAutospacing="1"/>
    </w:pPr>
    <w:rPr>
      <w:rFonts w:ascii="Times New Roman" w:hAnsi="Times New Roman"/>
      <w:szCs w:val="24"/>
    </w:rPr>
  </w:style>
  <w:style w:type="character" w:customStyle="1" w:styleId="liste2nr">
    <w:name w:val="liste2nr"/>
    <w:basedOn w:val="Standardskrifttypeiafsnit"/>
    <w:rsid w:val="00AA033B"/>
  </w:style>
  <w:style w:type="character" w:customStyle="1" w:styleId="superscript">
    <w:name w:val="superscript"/>
    <w:basedOn w:val="Standardskrifttypeiafsnit"/>
    <w:rsid w:val="00AA0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90509">
      <w:bodyDiv w:val="1"/>
      <w:marLeft w:val="0"/>
      <w:marRight w:val="0"/>
      <w:marTop w:val="0"/>
      <w:marBottom w:val="0"/>
      <w:divBdr>
        <w:top w:val="none" w:sz="0" w:space="0" w:color="auto"/>
        <w:left w:val="none" w:sz="0" w:space="0" w:color="auto"/>
        <w:bottom w:val="none" w:sz="0" w:space="0" w:color="auto"/>
        <w:right w:val="none" w:sz="0" w:space="0" w:color="auto"/>
      </w:divBdr>
      <w:divsChild>
        <w:div w:id="1146779501">
          <w:marLeft w:val="0"/>
          <w:marRight w:val="0"/>
          <w:marTop w:val="150"/>
          <w:marBottom w:val="150"/>
          <w:divBdr>
            <w:top w:val="none" w:sz="0" w:space="0" w:color="auto"/>
            <w:left w:val="none" w:sz="0" w:space="0" w:color="auto"/>
            <w:bottom w:val="none" w:sz="0" w:space="0" w:color="auto"/>
            <w:right w:val="none" w:sz="0" w:space="0" w:color="auto"/>
          </w:divBdr>
        </w:div>
      </w:divsChild>
    </w:div>
    <w:div w:id="865800434">
      <w:bodyDiv w:val="1"/>
      <w:marLeft w:val="0"/>
      <w:marRight w:val="0"/>
      <w:marTop w:val="0"/>
      <w:marBottom w:val="0"/>
      <w:divBdr>
        <w:top w:val="none" w:sz="0" w:space="0" w:color="auto"/>
        <w:left w:val="none" w:sz="0" w:space="0" w:color="auto"/>
        <w:bottom w:val="none" w:sz="0" w:space="0" w:color="auto"/>
        <w:right w:val="none" w:sz="0" w:space="0" w:color="auto"/>
      </w:divBdr>
      <w:divsChild>
        <w:div w:id="2015036174">
          <w:marLeft w:val="0"/>
          <w:marRight w:val="0"/>
          <w:marTop w:val="150"/>
          <w:marBottom w:val="150"/>
          <w:divBdr>
            <w:top w:val="none" w:sz="0" w:space="0" w:color="auto"/>
            <w:left w:val="none" w:sz="0" w:space="0" w:color="auto"/>
            <w:bottom w:val="none" w:sz="0" w:space="0" w:color="auto"/>
            <w:right w:val="none" w:sz="0" w:space="0" w:color="auto"/>
          </w:divBdr>
        </w:div>
      </w:divsChild>
    </w:div>
    <w:div w:id="1063484892">
      <w:bodyDiv w:val="1"/>
      <w:marLeft w:val="0"/>
      <w:marRight w:val="0"/>
      <w:marTop w:val="0"/>
      <w:marBottom w:val="0"/>
      <w:divBdr>
        <w:top w:val="none" w:sz="0" w:space="0" w:color="auto"/>
        <w:left w:val="none" w:sz="0" w:space="0" w:color="auto"/>
        <w:bottom w:val="none" w:sz="0" w:space="0" w:color="auto"/>
        <w:right w:val="none" w:sz="0" w:space="0" w:color="auto"/>
      </w:divBdr>
      <w:divsChild>
        <w:div w:id="1811705772">
          <w:marLeft w:val="0"/>
          <w:marRight w:val="0"/>
          <w:marTop w:val="150"/>
          <w:marBottom w:val="150"/>
          <w:divBdr>
            <w:top w:val="none" w:sz="0" w:space="0" w:color="auto"/>
            <w:left w:val="none" w:sz="0" w:space="0" w:color="auto"/>
            <w:bottom w:val="none" w:sz="0" w:space="0" w:color="auto"/>
            <w:right w:val="none" w:sz="0" w:space="0" w:color="auto"/>
          </w:divBdr>
        </w:div>
      </w:divsChild>
    </w:div>
    <w:div w:id="1478646125">
      <w:bodyDiv w:val="1"/>
      <w:marLeft w:val="0"/>
      <w:marRight w:val="0"/>
      <w:marTop w:val="0"/>
      <w:marBottom w:val="0"/>
      <w:divBdr>
        <w:top w:val="none" w:sz="0" w:space="0" w:color="auto"/>
        <w:left w:val="none" w:sz="0" w:space="0" w:color="auto"/>
        <w:bottom w:val="none" w:sz="0" w:space="0" w:color="auto"/>
        <w:right w:val="none" w:sz="0" w:space="0" w:color="auto"/>
      </w:divBdr>
      <w:divsChild>
        <w:div w:id="1640770452">
          <w:marLeft w:val="0"/>
          <w:marRight w:val="0"/>
          <w:marTop w:val="150"/>
          <w:marBottom w:val="150"/>
          <w:divBdr>
            <w:top w:val="none" w:sz="0" w:space="0" w:color="auto"/>
            <w:left w:val="none" w:sz="0" w:space="0" w:color="auto"/>
            <w:bottom w:val="none" w:sz="0" w:space="0" w:color="auto"/>
            <w:right w:val="none" w:sz="0" w:space="0" w:color="auto"/>
          </w:divBdr>
        </w:div>
      </w:divsChild>
    </w:div>
    <w:div w:id="1535997829">
      <w:bodyDiv w:val="1"/>
      <w:marLeft w:val="0"/>
      <w:marRight w:val="0"/>
      <w:marTop w:val="0"/>
      <w:marBottom w:val="0"/>
      <w:divBdr>
        <w:top w:val="none" w:sz="0" w:space="0" w:color="auto"/>
        <w:left w:val="none" w:sz="0" w:space="0" w:color="auto"/>
        <w:bottom w:val="none" w:sz="0" w:space="0" w:color="auto"/>
        <w:right w:val="none" w:sz="0" w:space="0" w:color="auto"/>
      </w:divBdr>
      <w:divsChild>
        <w:div w:id="1537547205">
          <w:marLeft w:val="0"/>
          <w:marRight w:val="0"/>
          <w:marTop w:val="150"/>
          <w:marBottom w:val="150"/>
          <w:divBdr>
            <w:top w:val="none" w:sz="0" w:space="0" w:color="auto"/>
            <w:left w:val="none" w:sz="0" w:space="0" w:color="auto"/>
            <w:bottom w:val="none" w:sz="0" w:space="0" w:color="auto"/>
            <w:right w:val="none" w:sz="0" w:space="0" w:color="auto"/>
          </w:divBdr>
        </w:div>
      </w:divsChild>
    </w:div>
    <w:div w:id="1611936711">
      <w:bodyDiv w:val="1"/>
      <w:marLeft w:val="0"/>
      <w:marRight w:val="0"/>
      <w:marTop w:val="0"/>
      <w:marBottom w:val="0"/>
      <w:divBdr>
        <w:top w:val="none" w:sz="0" w:space="0" w:color="auto"/>
        <w:left w:val="none" w:sz="0" w:space="0" w:color="auto"/>
        <w:bottom w:val="none" w:sz="0" w:space="0" w:color="auto"/>
        <w:right w:val="none" w:sz="0" w:space="0" w:color="auto"/>
      </w:divBdr>
      <w:divsChild>
        <w:div w:id="1644458290">
          <w:marLeft w:val="0"/>
          <w:marRight w:val="0"/>
          <w:marTop w:val="240"/>
          <w:marBottom w:val="0"/>
          <w:divBdr>
            <w:top w:val="none" w:sz="0" w:space="0" w:color="auto"/>
            <w:left w:val="none" w:sz="0" w:space="0" w:color="auto"/>
            <w:bottom w:val="none" w:sz="0" w:space="0" w:color="auto"/>
            <w:right w:val="none" w:sz="0" w:space="0" w:color="auto"/>
          </w:divBdr>
        </w:div>
        <w:div w:id="1194731131">
          <w:marLeft w:val="0"/>
          <w:marRight w:val="0"/>
          <w:marTop w:val="240"/>
          <w:marBottom w:val="0"/>
          <w:divBdr>
            <w:top w:val="none" w:sz="0" w:space="0" w:color="auto"/>
            <w:left w:val="none" w:sz="0" w:space="0" w:color="auto"/>
            <w:bottom w:val="none" w:sz="0" w:space="0" w:color="auto"/>
            <w:right w:val="none" w:sz="0" w:space="0" w:color="auto"/>
          </w:divBdr>
        </w:div>
        <w:div w:id="1098528424">
          <w:marLeft w:val="0"/>
          <w:marRight w:val="0"/>
          <w:marTop w:val="240"/>
          <w:marBottom w:val="0"/>
          <w:divBdr>
            <w:top w:val="none" w:sz="0" w:space="0" w:color="auto"/>
            <w:left w:val="none" w:sz="0" w:space="0" w:color="auto"/>
            <w:bottom w:val="none" w:sz="0" w:space="0" w:color="auto"/>
            <w:right w:val="none" w:sz="0" w:space="0" w:color="auto"/>
          </w:divBdr>
        </w:div>
        <w:div w:id="1401709772">
          <w:marLeft w:val="0"/>
          <w:marRight w:val="0"/>
          <w:marTop w:val="240"/>
          <w:marBottom w:val="0"/>
          <w:divBdr>
            <w:top w:val="none" w:sz="0" w:space="0" w:color="auto"/>
            <w:left w:val="none" w:sz="0" w:space="0" w:color="auto"/>
            <w:bottom w:val="none" w:sz="0" w:space="0" w:color="auto"/>
            <w:right w:val="none" w:sz="0" w:space="0" w:color="auto"/>
          </w:divBdr>
        </w:div>
        <w:div w:id="45884421">
          <w:marLeft w:val="0"/>
          <w:marRight w:val="0"/>
          <w:marTop w:val="240"/>
          <w:marBottom w:val="0"/>
          <w:divBdr>
            <w:top w:val="none" w:sz="0" w:space="0" w:color="auto"/>
            <w:left w:val="none" w:sz="0" w:space="0" w:color="auto"/>
            <w:bottom w:val="none" w:sz="0" w:space="0" w:color="auto"/>
            <w:right w:val="none" w:sz="0" w:space="0" w:color="auto"/>
          </w:divBdr>
        </w:div>
        <w:div w:id="1603763426">
          <w:marLeft w:val="0"/>
          <w:marRight w:val="0"/>
          <w:marTop w:val="240"/>
          <w:marBottom w:val="0"/>
          <w:divBdr>
            <w:top w:val="none" w:sz="0" w:space="0" w:color="auto"/>
            <w:left w:val="none" w:sz="0" w:space="0" w:color="auto"/>
            <w:bottom w:val="none" w:sz="0" w:space="0" w:color="auto"/>
            <w:right w:val="none" w:sz="0" w:space="0" w:color="auto"/>
          </w:divBdr>
        </w:div>
        <w:div w:id="187524319">
          <w:marLeft w:val="0"/>
          <w:marRight w:val="0"/>
          <w:marTop w:val="240"/>
          <w:marBottom w:val="0"/>
          <w:divBdr>
            <w:top w:val="none" w:sz="0" w:space="0" w:color="auto"/>
            <w:left w:val="none" w:sz="0" w:space="0" w:color="auto"/>
            <w:bottom w:val="none" w:sz="0" w:space="0" w:color="auto"/>
            <w:right w:val="none" w:sz="0" w:space="0" w:color="auto"/>
          </w:divBdr>
        </w:div>
        <w:div w:id="1755012258">
          <w:marLeft w:val="0"/>
          <w:marRight w:val="0"/>
          <w:marTop w:val="150"/>
          <w:marBottom w:val="150"/>
          <w:divBdr>
            <w:top w:val="none" w:sz="0" w:space="0" w:color="auto"/>
            <w:left w:val="none" w:sz="0" w:space="0" w:color="auto"/>
            <w:bottom w:val="none" w:sz="0" w:space="0" w:color="auto"/>
            <w:right w:val="none" w:sz="0" w:space="0" w:color="auto"/>
          </w:divBdr>
        </w:div>
      </w:divsChild>
    </w:div>
    <w:div w:id="1680500329">
      <w:bodyDiv w:val="1"/>
      <w:marLeft w:val="0"/>
      <w:marRight w:val="0"/>
      <w:marTop w:val="0"/>
      <w:marBottom w:val="0"/>
      <w:divBdr>
        <w:top w:val="none" w:sz="0" w:space="0" w:color="auto"/>
        <w:left w:val="none" w:sz="0" w:space="0" w:color="auto"/>
        <w:bottom w:val="none" w:sz="0" w:space="0" w:color="auto"/>
        <w:right w:val="none" w:sz="0" w:space="0" w:color="auto"/>
      </w:divBdr>
      <w:divsChild>
        <w:div w:id="10114050">
          <w:marLeft w:val="0"/>
          <w:marRight w:val="0"/>
          <w:marTop w:val="150"/>
          <w:marBottom w:val="150"/>
          <w:divBdr>
            <w:top w:val="none" w:sz="0" w:space="0" w:color="auto"/>
            <w:left w:val="none" w:sz="0" w:space="0" w:color="auto"/>
            <w:bottom w:val="none" w:sz="0" w:space="0" w:color="auto"/>
            <w:right w:val="none" w:sz="0" w:space="0" w:color="auto"/>
          </w:divBdr>
        </w:div>
      </w:divsChild>
    </w:div>
    <w:div w:id="2038000077">
      <w:bodyDiv w:val="1"/>
      <w:marLeft w:val="0"/>
      <w:marRight w:val="0"/>
      <w:marTop w:val="0"/>
      <w:marBottom w:val="0"/>
      <w:divBdr>
        <w:top w:val="none" w:sz="0" w:space="0" w:color="auto"/>
        <w:left w:val="none" w:sz="0" w:space="0" w:color="auto"/>
        <w:bottom w:val="none" w:sz="0" w:space="0" w:color="auto"/>
        <w:right w:val="none" w:sz="0" w:space="0" w:color="auto"/>
      </w:divBdr>
      <w:divsChild>
        <w:div w:id="676422245">
          <w:marLeft w:val="0"/>
          <w:marRight w:val="0"/>
          <w:marTop w:val="0"/>
          <w:marBottom w:val="0"/>
          <w:divBdr>
            <w:top w:val="none" w:sz="0" w:space="0" w:color="auto"/>
            <w:left w:val="none" w:sz="0" w:space="0" w:color="auto"/>
            <w:bottom w:val="none" w:sz="0" w:space="0" w:color="auto"/>
            <w:right w:val="none" w:sz="0" w:space="0" w:color="auto"/>
          </w:divBdr>
        </w:div>
        <w:div w:id="1427379453">
          <w:marLeft w:val="0"/>
          <w:marRight w:val="0"/>
          <w:marTop w:val="0"/>
          <w:marBottom w:val="0"/>
          <w:divBdr>
            <w:top w:val="none" w:sz="0" w:space="0" w:color="auto"/>
            <w:left w:val="none" w:sz="0" w:space="0" w:color="auto"/>
            <w:bottom w:val="none" w:sz="0" w:space="0" w:color="auto"/>
            <w:right w:val="none" w:sz="0" w:space="0" w:color="auto"/>
          </w:divBdr>
        </w:div>
        <w:div w:id="797186099">
          <w:marLeft w:val="0"/>
          <w:marRight w:val="0"/>
          <w:marTop w:val="0"/>
          <w:marBottom w:val="0"/>
          <w:divBdr>
            <w:top w:val="none" w:sz="0" w:space="0" w:color="auto"/>
            <w:left w:val="none" w:sz="0" w:space="0" w:color="auto"/>
            <w:bottom w:val="none" w:sz="0" w:space="0" w:color="auto"/>
            <w:right w:val="none" w:sz="0" w:space="0" w:color="auto"/>
          </w:divBdr>
        </w:div>
        <w:div w:id="1818178888">
          <w:marLeft w:val="0"/>
          <w:marRight w:val="0"/>
          <w:marTop w:val="0"/>
          <w:marBottom w:val="0"/>
          <w:divBdr>
            <w:top w:val="none" w:sz="0" w:space="0" w:color="auto"/>
            <w:left w:val="none" w:sz="0" w:space="0" w:color="auto"/>
            <w:bottom w:val="none" w:sz="0" w:space="0" w:color="auto"/>
            <w:right w:val="none" w:sz="0" w:space="0" w:color="auto"/>
          </w:divBdr>
        </w:div>
        <w:div w:id="786630555">
          <w:marLeft w:val="0"/>
          <w:marRight w:val="0"/>
          <w:marTop w:val="0"/>
          <w:marBottom w:val="0"/>
          <w:divBdr>
            <w:top w:val="none" w:sz="0" w:space="0" w:color="auto"/>
            <w:left w:val="none" w:sz="0" w:space="0" w:color="auto"/>
            <w:bottom w:val="none" w:sz="0" w:space="0" w:color="auto"/>
            <w:right w:val="none" w:sz="0" w:space="0" w:color="auto"/>
          </w:divBdr>
        </w:div>
        <w:div w:id="1100298654">
          <w:marLeft w:val="0"/>
          <w:marRight w:val="0"/>
          <w:marTop w:val="0"/>
          <w:marBottom w:val="0"/>
          <w:divBdr>
            <w:top w:val="none" w:sz="0" w:space="0" w:color="auto"/>
            <w:left w:val="none" w:sz="0" w:space="0" w:color="auto"/>
            <w:bottom w:val="none" w:sz="0" w:space="0" w:color="auto"/>
            <w:right w:val="none" w:sz="0" w:space="0" w:color="auto"/>
          </w:divBdr>
        </w:div>
        <w:div w:id="237594504">
          <w:marLeft w:val="0"/>
          <w:marRight w:val="0"/>
          <w:marTop w:val="0"/>
          <w:marBottom w:val="0"/>
          <w:divBdr>
            <w:top w:val="none" w:sz="0" w:space="0" w:color="auto"/>
            <w:left w:val="none" w:sz="0" w:space="0" w:color="auto"/>
            <w:bottom w:val="none" w:sz="0" w:space="0" w:color="auto"/>
            <w:right w:val="none" w:sz="0" w:space="0" w:color="auto"/>
          </w:divBdr>
        </w:div>
        <w:div w:id="2066251539">
          <w:marLeft w:val="0"/>
          <w:marRight w:val="0"/>
          <w:marTop w:val="0"/>
          <w:marBottom w:val="0"/>
          <w:divBdr>
            <w:top w:val="none" w:sz="0" w:space="0" w:color="auto"/>
            <w:left w:val="none" w:sz="0" w:space="0" w:color="auto"/>
            <w:bottom w:val="none" w:sz="0" w:space="0" w:color="auto"/>
            <w:right w:val="none" w:sz="0" w:space="0" w:color="auto"/>
          </w:divBdr>
        </w:div>
        <w:div w:id="524633982">
          <w:marLeft w:val="0"/>
          <w:marRight w:val="0"/>
          <w:marTop w:val="0"/>
          <w:marBottom w:val="0"/>
          <w:divBdr>
            <w:top w:val="none" w:sz="0" w:space="0" w:color="auto"/>
            <w:left w:val="none" w:sz="0" w:space="0" w:color="auto"/>
            <w:bottom w:val="none" w:sz="0" w:space="0" w:color="auto"/>
            <w:right w:val="none" w:sz="0" w:space="0" w:color="auto"/>
          </w:divBdr>
        </w:div>
        <w:div w:id="1296638641">
          <w:marLeft w:val="0"/>
          <w:marRight w:val="0"/>
          <w:marTop w:val="0"/>
          <w:marBottom w:val="0"/>
          <w:divBdr>
            <w:top w:val="none" w:sz="0" w:space="0" w:color="auto"/>
            <w:left w:val="none" w:sz="0" w:space="0" w:color="auto"/>
            <w:bottom w:val="none" w:sz="0" w:space="0" w:color="auto"/>
            <w:right w:val="none" w:sz="0" w:space="0" w:color="auto"/>
          </w:divBdr>
        </w:div>
        <w:div w:id="1709841767">
          <w:marLeft w:val="0"/>
          <w:marRight w:val="0"/>
          <w:marTop w:val="0"/>
          <w:marBottom w:val="0"/>
          <w:divBdr>
            <w:top w:val="none" w:sz="0" w:space="0" w:color="auto"/>
            <w:left w:val="none" w:sz="0" w:space="0" w:color="auto"/>
            <w:bottom w:val="none" w:sz="0" w:space="0" w:color="auto"/>
            <w:right w:val="none" w:sz="0" w:space="0" w:color="auto"/>
          </w:divBdr>
        </w:div>
        <w:div w:id="233510322">
          <w:marLeft w:val="0"/>
          <w:marRight w:val="0"/>
          <w:marTop w:val="0"/>
          <w:marBottom w:val="0"/>
          <w:divBdr>
            <w:top w:val="none" w:sz="0" w:space="0" w:color="auto"/>
            <w:left w:val="none" w:sz="0" w:space="0" w:color="auto"/>
            <w:bottom w:val="none" w:sz="0" w:space="0" w:color="auto"/>
            <w:right w:val="none" w:sz="0" w:space="0" w:color="auto"/>
          </w:divBdr>
        </w:div>
        <w:div w:id="1380321543">
          <w:marLeft w:val="0"/>
          <w:marRight w:val="0"/>
          <w:marTop w:val="0"/>
          <w:marBottom w:val="0"/>
          <w:divBdr>
            <w:top w:val="none" w:sz="0" w:space="0" w:color="auto"/>
            <w:left w:val="none" w:sz="0" w:space="0" w:color="auto"/>
            <w:bottom w:val="none" w:sz="0" w:space="0" w:color="auto"/>
            <w:right w:val="none" w:sz="0" w:space="0" w:color="auto"/>
          </w:divBdr>
        </w:div>
        <w:div w:id="1240561935">
          <w:marLeft w:val="0"/>
          <w:marRight w:val="0"/>
          <w:marTop w:val="0"/>
          <w:marBottom w:val="0"/>
          <w:divBdr>
            <w:top w:val="none" w:sz="0" w:space="0" w:color="auto"/>
            <w:left w:val="none" w:sz="0" w:space="0" w:color="auto"/>
            <w:bottom w:val="none" w:sz="0" w:space="0" w:color="auto"/>
            <w:right w:val="none" w:sz="0" w:space="0" w:color="auto"/>
          </w:divBdr>
        </w:div>
        <w:div w:id="1570144081">
          <w:marLeft w:val="0"/>
          <w:marRight w:val="0"/>
          <w:marTop w:val="0"/>
          <w:marBottom w:val="0"/>
          <w:divBdr>
            <w:top w:val="none" w:sz="0" w:space="0" w:color="auto"/>
            <w:left w:val="none" w:sz="0" w:space="0" w:color="auto"/>
            <w:bottom w:val="none" w:sz="0" w:space="0" w:color="auto"/>
            <w:right w:val="none" w:sz="0" w:space="0" w:color="auto"/>
          </w:divBdr>
        </w:div>
        <w:div w:id="1683123695">
          <w:marLeft w:val="0"/>
          <w:marRight w:val="0"/>
          <w:marTop w:val="0"/>
          <w:marBottom w:val="0"/>
          <w:divBdr>
            <w:top w:val="none" w:sz="0" w:space="0" w:color="auto"/>
            <w:left w:val="none" w:sz="0" w:space="0" w:color="auto"/>
            <w:bottom w:val="none" w:sz="0" w:space="0" w:color="auto"/>
            <w:right w:val="none" w:sz="0" w:space="0" w:color="auto"/>
          </w:divBdr>
        </w:div>
        <w:div w:id="290985884">
          <w:marLeft w:val="0"/>
          <w:marRight w:val="0"/>
          <w:marTop w:val="0"/>
          <w:marBottom w:val="0"/>
          <w:divBdr>
            <w:top w:val="none" w:sz="0" w:space="0" w:color="auto"/>
            <w:left w:val="none" w:sz="0" w:space="0" w:color="auto"/>
            <w:bottom w:val="none" w:sz="0" w:space="0" w:color="auto"/>
            <w:right w:val="none" w:sz="0" w:space="0" w:color="auto"/>
          </w:divBdr>
        </w:div>
        <w:div w:id="1416366941">
          <w:marLeft w:val="0"/>
          <w:marRight w:val="0"/>
          <w:marTop w:val="0"/>
          <w:marBottom w:val="0"/>
          <w:divBdr>
            <w:top w:val="none" w:sz="0" w:space="0" w:color="auto"/>
            <w:left w:val="none" w:sz="0" w:space="0" w:color="auto"/>
            <w:bottom w:val="none" w:sz="0" w:space="0" w:color="auto"/>
            <w:right w:val="none" w:sz="0" w:space="0" w:color="auto"/>
          </w:divBdr>
        </w:div>
        <w:div w:id="1734039836">
          <w:marLeft w:val="0"/>
          <w:marRight w:val="0"/>
          <w:marTop w:val="0"/>
          <w:marBottom w:val="0"/>
          <w:divBdr>
            <w:top w:val="none" w:sz="0" w:space="0" w:color="auto"/>
            <w:left w:val="none" w:sz="0" w:space="0" w:color="auto"/>
            <w:bottom w:val="none" w:sz="0" w:space="0" w:color="auto"/>
            <w:right w:val="none" w:sz="0" w:space="0" w:color="auto"/>
          </w:divBdr>
        </w:div>
        <w:div w:id="695736489">
          <w:marLeft w:val="0"/>
          <w:marRight w:val="0"/>
          <w:marTop w:val="0"/>
          <w:marBottom w:val="0"/>
          <w:divBdr>
            <w:top w:val="none" w:sz="0" w:space="0" w:color="auto"/>
            <w:left w:val="none" w:sz="0" w:space="0" w:color="auto"/>
            <w:bottom w:val="none" w:sz="0" w:space="0" w:color="auto"/>
            <w:right w:val="none" w:sz="0" w:space="0" w:color="auto"/>
          </w:divBdr>
        </w:div>
        <w:div w:id="459109240">
          <w:marLeft w:val="0"/>
          <w:marRight w:val="0"/>
          <w:marTop w:val="0"/>
          <w:marBottom w:val="0"/>
          <w:divBdr>
            <w:top w:val="none" w:sz="0" w:space="0" w:color="auto"/>
            <w:left w:val="none" w:sz="0" w:space="0" w:color="auto"/>
            <w:bottom w:val="none" w:sz="0" w:space="0" w:color="auto"/>
            <w:right w:val="none" w:sz="0" w:space="0" w:color="auto"/>
          </w:divBdr>
        </w:div>
        <w:div w:id="1560290239">
          <w:marLeft w:val="0"/>
          <w:marRight w:val="0"/>
          <w:marTop w:val="0"/>
          <w:marBottom w:val="0"/>
          <w:divBdr>
            <w:top w:val="none" w:sz="0" w:space="0" w:color="auto"/>
            <w:left w:val="none" w:sz="0" w:space="0" w:color="auto"/>
            <w:bottom w:val="none" w:sz="0" w:space="0" w:color="auto"/>
            <w:right w:val="none" w:sz="0" w:space="0" w:color="auto"/>
          </w:divBdr>
        </w:div>
        <w:div w:id="2007323461">
          <w:marLeft w:val="0"/>
          <w:marRight w:val="0"/>
          <w:marTop w:val="0"/>
          <w:marBottom w:val="0"/>
          <w:divBdr>
            <w:top w:val="none" w:sz="0" w:space="0" w:color="auto"/>
            <w:left w:val="none" w:sz="0" w:space="0" w:color="auto"/>
            <w:bottom w:val="none" w:sz="0" w:space="0" w:color="auto"/>
            <w:right w:val="none" w:sz="0" w:space="0" w:color="auto"/>
          </w:divBdr>
        </w:div>
        <w:div w:id="488598148">
          <w:marLeft w:val="0"/>
          <w:marRight w:val="0"/>
          <w:marTop w:val="0"/>
          <w:marBottom w:val="0"/>
          <w:divBdr>
            <w:top w:val="none" w:sz="0" w:space="0" w:color="auto"/>
            <w:left w:val="none" w:sz="0" w:space="0" w:color="auto"/>
            <w:bottom w:val="none" w:sz="0" w:space="0" w:color="auto"/>
            <w:right w:val="none" w:sz="0" w:space="0" w:color="auto"/>
          </w:divBdr>
        </w:div>
        <w:div w:id="12851231">
          <w:marLeft w:val="0"/>
          <w:marRight w:val="0"/>
          <w:marTop w:val="0"/>
          <w:marBottom w:val="0"/>
          <w:divBdr>
            <w:top w:val="none" w:sz="0" w:space="0" w:color="auto"/>
            <w:left w:val="none" w:sz="0" w:space="0" w:color="auto"/>
            <w:bottom w:val="none" w:sz="0" w:space="0" w:color="auto"/>
            <w:right w:val="none" w:sz="0" w:space="0" w:color="auto"/>
          </w:divBdr>
        </w:div>
        <w:div w:id="2095933279">
          <w:marLeft w:val="0"/>
          <w:marRight w:val="0"/>
          <w:marTop w:val="0"/>
          <w:marBottom w:val="0"/>
          <w:divBdr>
            <w:top w:val="none" w:sz="0" w:space="0" w:color="auto"/>
            <w:left w:val="none" w:sz="0" w:space="0" w:color="auto"/>
            <w:bottom w:val="none" w:sz="0" w:space="0" w:color="auto"/>
            <w:right w:val="none" w:sz="0" w:space="0" w:color="auto"/>
          </w:divBdr>
        </w:div>
        <w:div w:id="1630093370">
          <w:marLeft w:val="0"/>
          <w:marRight w:val="0"/>
          <w:marTop w:val="0"/>
          <w:marBottom w:val="0"/>
          <w:divBdr>
            <w:top w:val="none" w:sz="0" w:space="0" w:color="auto"/>
            <w:left w:val="none" w:sz="0" w:space="0" w:color="auto"/>
            <w:bottom w:val="none" w:sz="0" w:space="0" w:color="auto"/>
            <w:right w:val="none" w:sz="0" w:space="0" w:color="auto"/>
          </w:divBdr>
        </w:div>
        <w:div w:id="437913649">
          <w:marLeft w:val="0"/>
          <w:marRight w:val="0"/>
          <w:marTop w:val="0"/>
          <w:marBottom w:val="0"/>
          <w:divBdr>
            <w:top w:val="none" w:sz="0" w:space="0" w:color="auto"/>
            <w:left w:val="none" w:sz="0" w:space="0" w:color="auto"/>
            <w:bottom w:val="none" w:sz="0" w:space="0" w:color="auto"/>
            <w:right w:val="none" w:sz="0" w:space="0" w:color="auto"/>
          </w:divBdr>
        </w:div>
        <w:div w:id="1234315981">
          <w:marLeft w:val="0"/>
          <w:marRight w:val="0"/>
          <w:marTop w:val="0"/>
          <w:marBottom w:val="0"/>
          <w:divBdr>
            <w:top w:val="none" w:sz="0" w:space="0" w:color="auto"/>
            <w:left w:val="none" w:sz="0" w:space="0" w:color="auto"/>
            <w:bottom w:val="none" w:sz="0" w:space="0" w:color="auto"/>
            <w:right w:val="none" w:sz="0" w:space="0" w:color="auto"/>
          </w:divBdr>
        </w:div>
        <w:div w:id="64768705">
          <w:marLeft w:val="0"/>
          <w:marRight w:val="0"/>
          <w:marTop w:val="0"/>
          <w:marBottom w:val="0"/>
          <w:divBdr>
            <w:top w:val="none" w:sz="0" w:space="0" w:color="auto"/>
            <w:left w:val="none" w:sz="0" w:space="0" w:color="auto"/>
            <w:bottom w:val="none" w:sz="0" w:space="0" w:color="auto"/>
            <w:right w:val="none" w:sz="0" w:space="0" w:color="auto"/>
          </w:divBdr>
        </w:div>
        <w:div w:id="1660579225">
          <w:marLeft w:val="0"/>
          <w:marRight w:val="0"/>
          <w:marTop w:val="0"/>
          <w:marBottom w:val="0"/>
          <w:divBdr>
            <w:top w:val="none" w:sz="0" w:space="0" w:color="auto"/>
            <w:left w:val="none" w:sz="0" w:space="0" w:color="auto"/>
            <w:bottom w:val="none" w:sz="0" w:space="0" w:color="auto"/>
            <w:right w:val="none" w:sz="0" w:space="0" w:color="auto"/>
          </w:divBdr>
        </w:div>
        <w:div w:id="649407437">
          <w:marLeft w:val="0"/>
          <w:marRight w:val="0"/>
          <w:marTop w:val="0"/>
          <w:marBottom w:val="0"/>
          <w:divBdr>
            <w:top w:val="none" w:sz="0" w:space="0" w:color="auto"/>
            <w:left w:val="none" w:sz="0" w:space="0" w:color="auto"/>
            <w:bottom w:val="none" w:sz="0" w:space="0" w:color="auto"/>
            <w:right w:val="none" w:sz="0" w:space="0" w:color="auto"/>
          </w:divBdr>
        </w:div>
        <w:div w:id="2063365443">
          <w:marLeft w:val="0"/>
          <w:marRight w:val="0"/>
          <w:marTop w:val="0"/>
          <w:marBottom w:val="0"/>
          <w:divBdr>
            <w:top w:val="none" w:sz="0" w:space="0" w:color="auto"/>
            <w:left w:val="none" w:sz="0" w:space="0" w:color="auto"/>
            <w:bottom w:val="none" w:sz="0" w:space="0" w:color="auto"/>
            <w:right w:val="none" w:sz="0" w:space="0" w:color="auto"/>
          </w:divBdr>
        </w:div>
        <w:div w:id="896819282">
          <w:marLeft w:val="0"/>
          <w:marRight w:val="0"/>
          <w:marTop w:val="0"/>
          <w:marBottom w:val="0"/>
          <w:divBdr>
            <w:top w:val="none" w:sz="0" w:space="0" w:color="auto"/>
            <w:left w:val="none" w:sz="0" w:space="0" w:color="auto"/>
            <w:bottom w:val="none" w:sz="0" w:space="0" w:color="auto"/>
            <w:right w:val="none" w:sz="0" w:space="0" w:color="auto"/>
          </w:divBdr>
        </w:div>
        <w:div w:id="1566600402">
          <w:marLeft w:val="0"/>
          <w:marRight w:val="0"/>
          <w:marTop w:val="0"/>
          <w:marBottom w:val="0"/>
          <w:divBdr>
            <w:top w:val="none" w:sz="0" w:space="0" w:color="auto"/>
            <w:left w:val="none" w:sz="0" w:space="0" w:color="auto"/>
            <w:bottom w:val="none" w:sz="0" w:space="0" w:color="auto"/>
            <w:right w:val="none" w:sz="0" w:space="0" w:color="auto"/>
          </w:divBdr>
        </w:div>
        <w:div w:id="1367365760">
          <w:marLeft w:val="0"/>
          <w:marRight w:val="0"/>
          <w:marTop w:val="0"/>
          <w:marBottom w:val="0"/>
          <w:divBdr>
            <w:top w:val="none" w:sz="0" w:space="0" w:color="auto"/>
            <w:left w:val="none" w:sz="0" w:space="0" w:color="auto"/>
            <w:bottom w:val="none" w:sz="0" w:space="0" w:color="auto"/>
            <w:right w:val="none" w:sz="0" w:space="0" w:color="auto"/>
          </w:divBdr>
        </w:div>
        <w:div w:id="1411851099">
          <w:marLeft w:val="0"/>
          <w:marRight w:val="0"/>
          <w:marTop w:val="0"/>
          <w:marBottom w:val="0"/>
          <w:divBdr>
            <w:top w:val="none" w:sz="0" w:space="0" w:color="auto"/>
            <w:left w:val="none" w:sz="0" w:space="0" w:color="auto"/>
            <w:bottom w:val="none" w:sz="0" w:space="0" w:color="auto"/>
            <w:right w:val="none" w:sz="0" w:space="0" w:color="auto"/>
          </w:divBdr>
        </w:div>
        <w:div w:id="2004890597">
          <w:marLeft w:val="0"/>
          <w:marRight w:val="0"/>
          <w:marTop w:val="0"/>
          <w:marBottom w:val="0"/>
          <w:divBdr>
            <w:top w:val="none" w:sz="0" w:space="0" w:color="auto"/>
            <w:left w:val="none" w:sz="0" w:space="0" w:color="auto"/>
            <w:bottom w:val="none" w:sz="0" w:space="0" w:color="auto"/>
            <w:right w:val="none" w:sz="0" w:space="0" w:color="auto"/>
          </w:divBdr>
        </w:div>
        <w:div w:id="1642996302">
          <w:marLeft w:val="0"/>
          <w:marRight w:val="0"/>
          <w:marTop w:val="0"/>
          <w:marBottom w:val="0"/>
          <w:divBdr>
            <w:top w:val="none" w:sz="0" w:space="0" w:color="auto"/>
            <w:left w:val="none" w:sz="0" w:space="0" w:color="auto"/>
            <w:bottom w:val="none" w:sz="0" w:space="0" w:color="auto"/>
            <w:right w:val="none" w:sz="0" w:space="0" w:color="auto"/>
          </w:divBdr>
        </w:div>
        <w:div w:id="494494093">
          <w:marLeft w:val="0"/>
          <w:marRight w:val="0"/>
          <w:marTop w:val="0"/>
          <w:marBottom w:val="0"/>
          <w:divBdr>
            <w:top w:val="none" w:sz="0" w:space="0" w:color="auto"/>
            <w:left w:val="none" w:sz="0" w:space="0" w:color="auto"/>
            <w:bottom w:val="none" w:sz="0" w:space="0" w:color="auto"/>
            <w:right w:val="none" w:sz="0" w:space="0" w:color="auto"/>
          </w:divBdr>
        </w:div>
        <w:div w:id="2028284687">
          <w:marLeft w:val="0"/>
          <w:marRight w:val="0"/>
          <w:marTop w:val="0"/>
          <w:marBottom w:val="0"/>
          <w:divBdr>
            <w:top w:val="none" w:sz="0" w:space="0" w:color="auto"/>
            <w:left w:val="none" w:sz="0" w:space="0" w:color="auto"/>
            <w:bottom w:val="none" w:sz="0" w:space="0" w:color="auto"/>
            <w:right w:val="none" w:sz="0" w:space="0" w:color="auto"/>
          </w:divBdr>
        </w:div>
        <w:div w:id="1902010443">
          <w:marLeft w:val="0"/>
          <w:marRight w:val="0"/>
          <w:marTop w:val="0"/>
          <w:marBottom w:val="0"/>
          <w:divBdr>
            <w:top w:val="none" w:sz="0" w:space="0" w:color="auto"/>
            <w:left w:val="none" w:sz="0" w:space="0" w:color="auto"/>
            <w:bottom w:val="none" w:sz="0" w:space="0" w:color="auto"/>
            <w:right w:val="none" w:sz="0" w:space="0" w:color="auto"/>
          </w:divBdr>
        </w:div>
        <w:div w:id="1331367039">
          <w:marLeft w:val="0"/>
          <w:marRight w:val="0"/>
          <w:marTop w:val="0"/>
          <w:marBottom w:val="0"/>
          <w:divBdr>
            <w:top w:val="none" w:sz="0" w:space="0" w:color="auto"/>
            <w:left w:val="none" w:sz="0" w:space="0" w:color="auto"/>
            <w:bottom w:val="none" w:sz="0" w:space="0" w:color="auto"/>
            <w:right w:val="none" w:sz="0" w:space="0" w:color="auto"/>
          </w:divBdr>
        </w:div>
        <w:div w:id="1702895264">
          <w:marLeft w:val="0"/>
          <w:marRight w:val="0"/>
          <w:marTop w:val="0"/>
          <w:marBottom w:val="0"/>
          <w:divBdr>
            <w:top w:val="none" w:sz="0" w:space="0" w:color="auto"/>
            <w:left w:val="none" w:sz="0" w:space="0" w:color="auto"/>
            <w:bottom w:val="none" w:sz="0" w:space="0" w:color="auto"/>
            <w:right w:val="none" w:sz="0" w:space="0" w:color="auto"/>
          </w:divBdr>
        </w:div>
        <w:div w:id="1670787642">
          <w:marLeft w:val="0"/>
          <w:marRight w:val="0"/>
          <w:marTop w:val="0"/>
          <w:marBottom w:val="0"/>
          <w:divBdr>
            <w:top w:val="none" w:sz="0" w:space="0" w:color="auto"/>
            <w:left w:val="none" w:sz="0" w:space="0" w:color="auto"/>
            <w:bottom w:val="none" w:sz="0" w:space="0" w:color="auto"/>
            <w:right w:val="none" w:sz="0" w:space="0" w:color="auto"/>
          </w:divBdr>
        </w:div>
        <w:div w:id="2112429346">
          <w:marLeft w:val="0"/>
          <w:marRight w:val="0"/>
          <w:marTop w:val="0"/>
          <w:marBottom w:val="0"/>
          <w:divBdr>
            <w:top w:val="none" w:sz="0" w:space="0" w:color="auto"/>
            <w:left w:val="none" w:sz="0" w:space="0" w:color="auto"/>
            <w:bottom w:val="none" w:sz="0" w:space="0" w:color="auto"/>
            <w:right w:val="none" w:sz="0" w:space="0" w:color="auto"/>
          </w:divBdr>
        </w:div>
        <w:div w:id="780998609">
          <w:marLeft w:val="0"/>
          <w:marRight w:val="0"/>
          <w:marTop w:val="0"/>
          <w:marBottom w:val="0"/>
          <w:divBdr>
            <w:top w:val="none" w:sz="0" w:space="0" w:color="auto"/>
            <w:left w:val="none" w:sz="0" w:space="0" w:color="auto"/>
            <w:bottom w:val="none" w:sz="0" w:space="0" w:color="auto"/>
            <w:right w:val="none" w:sz="0" w:space="0" w:color="auto"/>
          </w:divBdr>
        </w:div>
        <w:div w:id="1080902971">
          <w:marLeft w:val="0"/>
          <w:marRight w:val="0"/>
          <w:marTop w:val="0"/>
          <w:marBottom w:val="0"/>
          <w:divBdr>
            <w:top w:val="none" w:sz="0" w:space="0" w:color="auto"/>
            <w:left w:val="none" w:sz="0" w:space="0" w:color="auto"/>
            <w:bottom w:val="none" w:sz="0" w:space="0" w:color="auto"/>
            <w:right w:val="none" w:sz="0" w:space="0" w:color="auto"/>
          </w:divBdr>
        </w:div>
        <w:div w:id="242377290">
          <w:marLeft w:val="0"/>
          <w:marRight w:val="0"/>
          <w:marTop w:val="0"/>
          <w:marBottom w:val="0"/>
          <w:divBdr>
            <w:top w:val="none" w:sz="0" w:space="0" w:color="auto"/>
            <w:left w:val="none" w:sz="0" w:space="0" w:color="auto"/>
            <w:bottom w:val="none" w:sz="0" w:space="0" w:color="auto"/>
            <w:right w:val="none" w:sz="0" w:space="0" w:color="auto"/>
          </w:divBdr>
        </w:div>
        <w:div w:id="1414283242">
          <w:marLeft w:val="0"/>
          <w:marRight w:val="0"/>
          <w:marTop w:val="0"/>
          <w:marBottom w:val="0"/>
          <w:divBdr>
            <w:top w:val="none" w:sz="0" w:space="0" w:color="auto"/>
            <w:left w:val="none" w:sz="0" w:space="0" w:color="auto"/>
            <w:bottom w:val="none" w:sz="0" w:space="0" w:color="auto"/>
            <w:right w:val="none" w:sz="0" w:space="0" w:color="auto"/>
          </w:divBdr>
        </w:div>
        <w:div w:id="414202754">
          <w:marLeft w:val="0"/>
          <w:marRight w:val="0"/>
          <w:marTop w:val="0"/>
          <w:marBottom w:val="0"/>
          <w:divBdr>
            <w:top w:val="none" w:sz="0" w:space="0" w:color="auto"/>
            <w:left w:val="none" w:sz="0" w:space="0" w:color="auto"/>
            <w:bottom w:val="none" w:sz="0" w:space="0" w:color="auto"/>
            <w:right w:val="none" w:sz="0" w:space="0" w:color="auto"/>
          </w:divBdr>
        </w:div>
        <w:div w:id="185759250">
          <w:marLeft w:val="0"/>
          <w:marRight w:val="0"/>
          <w:marTop w:val="0"/>
          <w:marBottom w:val="0"/>
          <w:divBdr>
            <w:top w:val="none" w:sz="0" w:space="0" w:color="auto"/>
            <w:left w:val="none" w:sz="0" w:space="0" w:color="auto"/>
            <w:bottom w:val="none" w:sz="0" w:space="0" w:color="auto"/>
            <w:right w:val="none" w:sz="0" w:space="0" w:color="auto"/>
          </w:divBdr>
        </w:div>
        <w:div w:id="953706115">
          <w:marLeft w:val="0"/>
          <w:marRight w:val="0"/>
          <w:marTop w:val="0"/>
          <w:marBottom w:val="0"/>
          <w:divBdr>
            <w:top w:val="none" w:sz="0" w:space="0" w:color="auto"/>
            <w:left w:val="none" w:sz="0" w:space="0" w:color="auto"/>
            <w:bottom w:val="none" w:sz="0" w:space="0" w:color="auto"/>
            <w:right w:val="none" w:sz="0" w:space="0" w:color="auto"/>
          </w:divBdr>
        </w:div>
        <w:div w:id="1488128955">
          <w:marLeft w:val="0"/>
          <w:marRight w:val="0"/>
          <w:marTop w:val="0"/>
          <w:marBottom w:val="0"/>
          <w:divBdr>
            <w:top w:val="none" w:sz="0" w:space="0" w:color="auto"/>
            <w:left w:val="none" w:sz="0" w:space="0" w:color="auto"/>
            <w:bottom w:val="none" w:sz="0" w:space="0" w:color="auto"/>
            <w:right w:val="none" w:sz="0" w:space="0" w:color="auto"/>
          </w:divBdr>
        </w:div>
        <w:div w:id="13266862">
          <w:marLeft w:val="0"/>
          <w:marRight w:val="0"/>
          <w:marTop w:val="0"/>
          <w:marBottom w:val="0"/>
          <w:divBdr>
            <w:top w:val="none" w:sz="0" w:space="0" w:color="auto"/>
            <w:left w:val="none" w:sz="0" w:space="0" w:color="auto"/>
            <w:bottom w:val="none" w:sz="0" w:space="0" w:color="auto"/>
            <w:right w:val="none" w:sz="0" w:space="0" w:color="auto"/>
          </w:divBdr>
        </w:div>
        <w:div w:id="407582542">
          <w:marLeft w:val="0"/>
          <w:marRight w:val="0"/>
          <w:marTop w:val="0"/>
          <w:marBottom w:val="0"/>
          <w:divBdr>
            <w:top w:val="none" w:sz="0" w:space="0" w:color="auto"/>
            <w:left w:val="none" w:sz="0" w:space="0" w:color="auto"/>
            <w:bottom w:val="none" w:sz="0" w:space="0" w:color="auto"/>
            <w:right w:val="none" w:sz="0" w:space="0" w:color="auto"/>
          </w:divBdr>
        </w:div>
        <w:div w:id="1219170818">
          <w:marLeft w:val="0"/>
          <w:marRight w:val="0"/>
          <w:marTop w:val="0"/>
          <w:marBottom w:val="0"/>
          <w:divBdr>
            <w:top w:val="none" w:sz="0" w:space="0" w:color="auto"/>
            <w:left w:val="none" w:sz="0" w:space="0" w:color="auto"/>
            <w:bottom w:val="none" w:sz="0" w:space="0" w:color="auto"/>
            <w:right w:val="none" w:sz="0" w:space="0" w:color="auto"/>
          </w:divBdr>
        </w:div>
        <w:div w:id="1683235749">
          <w:marLeft w:val="0"/>
          <w:marRight w:val="0"/>
          <w:marTop w:val="0"/>
          <w:marBottom w:val="0"/>
          <w:divBdr>
            <w:top w:val="none" w:sz="0" w:space="0" w:color="auto"/>
            <w:left w:val="none" w:sz="0" w:space="0" w:color="auto"/>
            <w:bottom w:val="none" w:sz="0" w:space="0" w:color="auto"/>
            <w:right w:val="none" w:sz="0" w:space="0" w:color="auto"/>
          </w:divBdr>
        </w:div>
        <w:div w:id="31619281">
          <w:marLeft w:val="0"/>
          <w:marRight w:val="0"/>
          <w:marTop w:val="0"/>
          <w:marBottom w:val="0"/>
          <w:divBdr>
            <w:top w:val="none" w:sz="0" w:space="0" w:color="auto"/>
            <w:left w:val="none" w:sz="0" w:space="0" w:color="auto"/>
            <w:bottom w:val="none" w:sz="0" w:space="0" w:color="auto"/>
            <w:right w:val="none" w:sz="0" w:space="0" w:color="auto"/>
          </w:divBdr>
        </w:div>
        <w:div w:id="440076272">
          <w:marLeft w:val="0"/>
          <w:marRight w:val="0"/>
          <w:marTop w:val="0"/>
          <w:marBottom w:val="0"/>
          <w:divBdr>
            <w:top w:val="none" w:sz="0" w:space="0" w:color="auto"/>
            <w:left w:val="none" w:sz="0" w:space="0" w:color="auto"/>
            <w:bottom w:val="none" w:sz="0" w:space="0" w:color="auto"/>
            <w:right w:val="none" w:sz="0" w:space="0" w:color="auto"/>
          </w:divBdr>
        </w:div>
        <w:div w:id="67387408">
          <w:marLeft w:val="0"/>
          <w:marRight w:val="0"/>
          <w:marTop w:val="0"/>
          <w:marBottom w:val="0"/>
          <w:divBdr>
            <w:top w:val="none" w:sz="0" w:space="0" w:color="auto"/>
            <w:left w:val="none" w:sz="0" w:space="0" w:color="auto"/>
            <w:bottom w:val="none" w:sz="0" w:space="0" w:color="auto"/>
            <w:right w:val="none" w:sz="0" w:space="0" w:color="auto"/>
          </w:divBdr>
        </w:div>
        <w:div w:id="1042944747">
          <w:marLeft w:val="0"/>
          <w:marRight w:val="0"/>
          <w:marTop w:val="0"/>
          <w:marBottom w:val="0"/>
          <w:divBdr>
            <w:top w:val="none" w:sz="0" w:space="0" w:color="auto"/>
            <w:left w:val="none" w:sz="0" w:space="0" w:color="auto"/>
            <w:bottom w:val="none" w:sz="0" w:space="0" w:color="auto"/>
            <w:right w:val="none" w:sz="0" w:space="0" w:color="auto"/>
          </w:divBdr>
        </w:div>
        <w:div w:id="1494880250">
          <w:marLeft w:val="0"/>
          <w:marRight w:val="0"/>
          <w:marTop w:val="0"/>
          <w:marBottom w:val="0"/>
          <w:divBdr>
            <w:top w:val="none" w:sz="0" w:space="0" w:color="auto"/>
            <w:left w:val="none" w:sz="0" w:space="0" w:color="auto"/>
            <w:bottom w:val="none" w:sz="0" w:space="0" w:color="auto"/>
            <w:right w:val="none" w:sz="0" w:space="0" w:color="auto"/>
          </w:divBdr>
        </w:div>
        <w:div w:id="1716155446">
          <w:marLeft w:val="0"/>
          <w:marRight w:val="0"/>
          <w:marTop w:val="0"/>
          <w:marBottom w:val="0"/>
          <w:divBdr>
            <w:top w:val="none" w:sz="0" w:space="0" w:color="auto"/>
            <w:left w:val="none" w:sz="0" w:space="0" w:color="auto"/>
            <w:bottom w:val="none" w:sz="0" w:space="0" w:color="auto"/>
            <w:right w:val="none" w:sz="0" w:space="0" w:color="auto"/>
          </w:divBdr>
        </w:div>
        <w:div w:id="1423910106">
          <w:marLeft w:val="0"/>
          <w:marRight w:val="0"/>
          <w:marTop w:val="0"/>
          <w:marBottom w:val="0"/>
          <w:divBdr>
            <w:top w:val="none" w:sz="0" w:space="0" w:color="auto"/>
            <w:left w:val="none" w:sz="0" w:space="0" w:color="auto"/>
            <w:bottom w:val="none" w:sz="0" w:space="0" w:color="auto"/>
            <w:right w:val="none" w:sz="0" w:space="0" w:color="auto"/>
          </w:divBdr>
        </w:div>
        <w:div w:id="1508251560">
          <w:marLeft w:val="0"/>
          <w:marRight w:val="0"/>
          <w:marTop w:val="0"/>
          <w:marBottom w:val="0"/>
          <w:divBdr>
            <w:top w:val="none" w:sz="0" w:space="0" w:color="auto"/>
            <w:left w:val="none" w:sz="0" w:space="0" w:color="auto"/>
            <w:bottom w:val="none" w:sz="0" w:space="0" w:color="auto"/>
            <w:right w:val="none" w:sz="0" w:space="0" w:color="auto"/>
          </w:divBdr>
        </w:div>
        <w:div w:id="67045148">
          <w:marLeft w:val="0"/>
          <w:marRight w:val="0"/>
          <w:marTop w:val="0"/>
          <w:marBottom w:val="0"/>
          <w:divBdr>
            <w:top w:val="none" w:sz="0" w:space="0" w:color="auto"/>
            <w:left w:val="none" w:sz="0" w:space="0" w:color="auto"/>
            <w:bottom w:val="none" w:sz="0" w:space="0" w:color="auto"/>
            <w:right w:val="none" w:sz="0" w:space="0" w:color="auto"/>
          </w:divBdr>
        </w:div>
        <w:div w:id="1216163621">
          <w:marLeft w:val="0"/>
          <w:marRight w:val="0"/>
          <w:marTop w:val="0"/>
          <w:marBottom w:val="0"/>
          <w:divBdr>
            <w:top w:val="none" w:sz="0" w:space="0" w:color="auto"/>
            <w:left w:val="none" w:sz="0" w:space="0" w:color="auto"/>
            <w:bottom w:val="none" w:sz="0" w:space="0" w:color="auto"/>
            <w:right w:val="none" w:sz="0" w:space="0" w:color="auto"/>
          </w:divBdr>
        </w:div>
        <w:div w:id="1194071975">
          <w:marLeft w:val="0"/>
          <w:marRight w:val="0"/>
          <w:marTop w:val="0"/>
          <w:marBottom w:val="0"/>
          <w:divBdr>
            <w:top w:val="none" w:sz="0" w:space="0" w:color="auto"/>
            <w:left w:val="none" w:sz="0" w:space="0" w:color="auto"/>
            <w:bottom w:val="none" w:sz="0" w:space="0" w:color="auto"/>
            <w:right w:val="none" w:sz="0" w:space="0" w:color="auto"/>
          </w:divBdr>
        </w:div>
        <w:div w:id="1706130292">
          <w:marLeft w:val="0"/>
          <w:marRight w:val="0"/>
          <w:marTop w:val="0"/>
          <w:marBottom w:val="0"/>
          <w:divBdr>
            <w:top w:val="none" w:sz="0" w:space="0" w:color="auto"/>
            <w:left w:val="none" w:sz="0" w:space="0" w:color="auto"/>
            <w:bottom w:val="none" w:sz="0" w:space="0" w:color="auto"/>
            <w:right w:val="none" w:sz="0" w:space="0" w:color="auto"/>
          </w:divBdr>
        </w:div>
        <w:div w:id="1147474533">
          <w:marLeft w:val="0"/>
          <w:marRight w:val="0"/>
          <w:marTop w:val="0"/>
          <w:marBottom w:val="0"/>
          <w:divBdr>
            <w:top w:val="none" w:sz="0" w:space="0" w:color="auto"/>
            <w:left w:val="none" w:sz="0" w:space="0" w:color="auto"/>
            <w:bottom w:val="none" w:sz="0" w:space="0" w:color="auto"/>
            <w:right w:val="none" w:sz="0" w:space="0" w:color="auto"/>
          </w:divBdr>
        </w:div>
        <w:div w:id="1043872993">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68004642">
          <w:marLeft w:val="0"/>
          <w:marRight w:val="0"/>
          <w:marTop w:val="0"/>
          <w:marBottom w:val="0"/>
          <w:divBdr>
            <w:top w:val="none" w:sz="0" w:space="0" w:color="auto"/>
            <w:left w:val="none" w:sz="0" w:space="0" w:color="auto"/>
            <w:bottom w:val="none" w:sz="0" w:space="0" w:color="auto"/>
            <w:right w:val="none" w:sz="0" w:space="0" w:color="auto"/>
          </w:divBdr>
        </w:div>
        <w:div w:id="793673381">
          <w:marLeft w:val="0"/>
          <w:marRight w:val="0"/>
          <w:marTop w:val="0"/>
          <w:marBottom w:val="0"/>
          <w:divBdr>
            <w:top w:val="none" w:sz="0" w:space="0" w:color="auto"/>
            <w:left w:val="none" w:sz="0" w:space="0" w:color="auto"/>
            <w:bottom w:val="none" w:sz="0" w:space="0" w:color="auto"/>
            <w:right w:val="none" w:sz="0" w:space="0" w:color="auto"/>
          </w:divBdr>
        </w:div>
        <w:div w:id="666249665">
          <w:marLeft w:val="0"/>
          <w:marRight w:val="0"/>
          <w:marTop w:val="0"/>
          <w:marBottom w:val="0"/>
          <w:divBdr>
            <w:top w:val="none" w:sz="0" w:space="0" w:color="auto"/>
            <w:left w:val="none" w:sz="0" w:space="0" w:color="auto"/>
            <w:bottom w:val="none" w:sz="0" w:space="0" w:color="auto"/>
            <w:right w:val="none" w:sz="0" w:space="0" w:color="auto"/>
          </w:divBdr>
        </w:div>
        <w:div w:id="1857499076">
          <w:marLeft w:val="0"/>
          <w:marRight w:val="0"/>
          <w:marTop w:val="0"/>
          <w:marBottom w:val="0"/>
          <w:divBdr>
            <w:top w:val="none" w:sz="0" w:space="0" w:color="auto"/>
            <w:left w:val="none" w:sz="0" w:space="0" w:color="auto"/>
            <w:bottom w:val="none" w:sz="0" w:space="0" w:color="auto"/>
            <w:right w:val="none" w:sz="0" w:space="0" w:color="auto"/>
          </w:divBdr>
        </w:div>
        <w:div w:id="1985504810">
          <w:marLeft w:val="0"/>
          <w:marRight w:val="0"/>
          <w:marTop w:val="0"/>
          <w:marBottom w:val="0"/>
          <w:divBdr>
            <w:top w:val="none" w:sz="0" w:space="0" w:color="auto"/>
            <w:left w:val="none" w:sz="0" w:space="0" w:color="auto"/>
            <w:bottom w:val="none" w:sz="0" w:space="0" w:color="auto"/>
            <w:right w:val="none" w:sz="0" w:space="0" w:color="auto"/>
          </w:divBdr>
        </w:div>
        <w:div w:id="173501620">
          <w:marLeft w:val="0"/>
          <w:marRight w:val="0"/>
          <w:marTop w:val="0"/>
          <w:marBottom w:val="0"/>
          <w:divBdr>
            <w:top w:val="none" w:sz="0" w:space="0" w:color="auto"/>
            <w:left w:val="none" w:sz="0" w:space="0" w:color="auto"/>
            <w:bottom w:val="none" w:sz="0" w:space="0" w:color="auto"/>
            <w:right w:val="none" w:sz="0" w:space="0" w:color="auto"/>
          </w:divBdr>
        </w:div>
        <w:div w:id="1856338030">
          <w:marLeft w:val="0"/>
          <w:marRight w:val="0"/>
          <w:marTop w:val="0"/>
          <w:marBottom w:val="0"/>
          <w:divBdr>
            <w:top w:val="none" w:sz="0" w:space="0" w:color="auto"/>
            <w:left w:val="none" w:sz="0" w:space="0" w:color="auto"/>
            <w:bottom w:val="none" w:sz="0" w:space="0" w:color="auto"/>
            <w:right w:val="none" w:sz="0" w:space="0" w:color="auto"/>
          </w:divBdr>
        </w:div>
        <w:div w:id="1060979464">
          <w:marLeft w:val="0"/>
          <w:marRight w:val="0"/>
          <w:marTop w:val="0"/>
          <w:marBottom w:val="0"/>
          <w:divBdr>
            <w:top w:val="none" w:sz="0" w:space="0" w:color="auto"/>
            <w:left w:val="none" w:sz="0" w:space="0" w:color="auto"/>
            <w:bottom w:val="none" w:sz="0" w:space="0" w:color="auto"/>
            <w:right w:val="none" w:sz="0" w:space="0" w:color="auto"/>
          </w:divBdr>
        </w:div>
        <w:div w:id="363940722">
          <w:marLeft w:val="0"/>
          <w:marRight w:val="0"/>
          <w:marTop w:val="0"/>
          <w:marBottom w:val="0"/>
          <w:divBdr>
            <w:top w:val="none" w:sz="0" w:space="0" w:color="auto"/>
            <w:left w:val="none" w:sz="0" w:space="0" w:color="auto"/>
            <w:bottom w:val="none" w:sz="0" w:space="0" w:color="auto"/>
            <w:right w:val="none" w:sz="0" w:space="0" w:color="auto"/>
          </w:divBdr>
        </w:div>
        <w:div w:id="1720978521">
          <w:marLeft w:val="0"/>
          <w:marRight w:val="0"/>
          <w:marTop w:val="0"/>
          <w:marBottom w:val="0"/>
          <w:divBdr>
            <w:top w:val="none" w:sz="0" w:space="0" w:color="auto"/>
            <w:left w:val="none" w:sz="0" w:space="0" w:color="auto"/>
            <w:bottom w:val="none" w:sz="0" w:space="0" w:color="auto"/>
            <w:right w:val="none" w:sz="0" w:space="0" w:color="auto"/>
          </w:divBdr>
        </w:div>
        <w:div w:id="1278174148">
          <w:marLeft w:val="0"/>
          <w:marRight w:val="0"/>
          <w:marTop w:val="0"/>
          <w:marBottom w:val="0"/>
          <w:divBdr>
            <w:top w:val="none" w:sz="0" w:space="0" w:color="auto"/>
            <w:left w:val="none" w:sz="0" w:space="0" w:color="auto"/>
            <w:bottom w:val="none" w:sz="0" w:space="0" w:color="auto"/>
            <w:right w:val="none" w:sz="0" w:space="0" w:color="auto"/>
          </w:divBdr>
        </w:div>
        <w:div w:id="1806659758">
          <w:marLeft w:val="0"/>
          <w:marRight w:val="0"/>
          <w:marTop w:val="0"/>
          <w:marBottom w:val="0"/>
          <w:divBdr>
            <w:top w:val="none" w:sz="0" w:space="0" w:color="auto"/>
            <w:left w:val="none" w:sz="0" w:space="0" w:color="auto"/>
            <w:bottom w:val="none" w:sz="0" w:space="0" w:color="auto"/>
            <w:right w:val="none" w:sz="0" w:space="0" w:color="auto"/>
          </w:divBdr>
        </w:div>
        <w:div w:id="2070615511">
          <w:marLeft w:val="0"/>
          <w:marRight w:val="0"/>
          <w:marTop w:val="0"/>
          <w:marBottom w:val="0"/>
          <w:divBdr>
            <w:top w:val="none" w:sz="0" w:space="0" w:color="auto"/>
            <w:left w:val="none" w:sz="0" w:space="0" w:color="auto"/>
            <w:bottom w:val="none" w:sz="0" w:space="0" w:color="auto"/>
            <w:right w:val="none" w:sz="0" w:space="0" w:color="auto"/>
          </w:divBdr>
        </w:div>
        <w:div w:id="1963802759">
          <w:marLeft w:val="0"/>
          <w:marRight w:val="0"/>
          <w:marTop w:val="0"/>
          <w:marBottom w:val="0"/>
          <w:divBdr>
            <w:top w:val="none" w:sz="0" w:space="0" w:color="auto"/>
            <w:left w:val="none" w:sz="0" w:space="0" w:color="auto"/>
            <w:bottom w:val="none" w:sz="0" w:space="0" w:color="auto"/>
            <w:right w:val="none" w:sz="0" w:space="0" w:color="auto"/>
          </w:divBdr>
        </w:div>
        <w:div w:id="609704205">
          <w:marLeft w:val="0"/>
          <w:marRight w:val="0"/>
          <w:marTop w:val="0"/>
          <w:marBottom w:val="0"/>
          <w:divBdr>
            <w:top w:val="none" w:sz="0" w:space="0" w:color="auto"/>
            <w:left w:val="none" w:sz="0" w:space="0" w:color="auto"/>
            <w:bottom w:val="none" w:sz="0" w:space="0" w:color="auto"/>
            <w:right w:val="none" w:sz="0" w:space="0" w:color="auto"/>
          </w:divBdr>
        </w:div>
        <w:div w:id="1946963903">
          <w:marLeft w:val="0"/>
          <w:marRight w:val="0"/>
          <w:marTop w:val="0"/>
          <w:marBottom w:val="0"/>
          <w:divBdr>
            <w:top w:val="none" w:sz="0" w:space="0" w:color="auto"/>
            <w:left w:val="none" w:sz="0" w:space="0" w:color="auto"/>
            <w:bottom w:val="none" w:sz="0" w:space="0" w:color="auto"/>
            <w:right w:val="none" w:sz="0" w:space="0" w:color="auto"/>
          </w:divBdr>
        </w:div>
        <w:div w:id="1795519674">
          <w:marLeft w:val="0"/>
          <w:marRight w:val="0"/>
          <w:marTop w:val="0"/>
          <w:marBottom w:val="0"/>
          <w:divBdr>
            <w:top w:val="none" w:sz="0" w:space="0" w:color="auto"/>
            <w:left w:val="none" w:sz="0" w:space="0" w:color="auto"/>
            <w:bottom w:val="none" w:sz="0" w:space="0" w:color="auto"/>
            <w:right w:val="none" w:sz="0" w:space="0" w:color="auto"/>
          </w:divBdr>
        </w:div>
        <w:div w:id="1064450163">
          <w:marLeft w:val="0"/>
          <w:marRight w:val="0"/>
          <w:marTop w:val="0"/>
          <w:marBottom w:val="0"/>
          <w:divBdr>
            <w:top w:val="none" w:sz="0" w:space="0" w:color="auto"/>
            <w:left w:val="none" w:sz="0" w:space="0" w:color="auto"/>
            <w:bottom w:val="none" w:sz="0" w:space="0" w:color="auto"/>
            <w:right w:val="none" w:sz="0" w:space="0" w:color="auto"/>
          </w:divBdr>
        </w:div>
        <w:div w:id="1049838225">
          <w:marLeft w:val="0"/>
          <w:marRight w:val="0"/>
          <w:marTop w:val="0"/>
          <w:marBottom w:val="0"/>
          <w:divBdr>
            <w:top w:val="none" w:sz="0" w:space="0" w:color="auto"/>
            <w:left w:val="none" w:sz="0" w:space="0" w:color="auto"/>
            <w:bottom w:val="none" w:sz="0" w:space="0" w:color="auto"/>
            <w:right w:val="none" w:sz="0" w:space="0" w:color="auto"/>
          </w:divBdr>
        </w:div>
        <w:div w:id="1386374055">
          <w:marLeft w:val="0"/>
          <w:marRight w:val="0"/>
          <w:marTop w:val="0"/>
          <w:marBottom w:val="0"/>
          <w:divBdr>
            <w:top w:val="none" w:sz="0" w:space="0" w:color="auto"/>
            <w:left w:val="none" w:sz="0" w:space="0" w:color="auto"/>
            <w:bottom w:val="none" w:sz="0" w:space="0" w:color="auto"/>
            <w:right w:val="none" w:sz="0" w:space="0" w:color="auto"/>
          </w:divBdr>
        </w:div>
        <w:div w:id="311177864">
          <w:marLeft w:val="0"/>
          <w:marRight w:val="0"/>
          <w:marTop w:val="0"/>
          <w:marBottom w:val="0"/>
          <w:divBdr>
            <w:top w:val="none" w:sz="0" w:space="0" w:color="auto"/>
            <w:left w:val="none" w:sz="0" w:space="0" w:color="auto"/>
            <w:bottom w:val="none" w:sz="0" w:space="0" w:color="auto"/>
            <w:right w:val="none" w:sz="0" w:space="0" w:color="auto"/>
          </w:divBdr>
        </w:div>
        <w:div w:id="305860063">
          <w:marLeft w:val="0"/>
          <w:marRight w:val="0"/>
          <w:marTop w:val="0"/>
          <w:marBottom w:val="0"/>
          <w:divBdr>
            <w:top w:val="none" w:sz="0" w:space="0" w:color="auto"/>
            <w:left w:val="none" w:sz="0" w:space="0" w:color="auto"/>
            <w:bottom w:val="none" w:sz="0" w:space="0" w:color="auto"/>
            <w:right w:val="none" w:sz="0" w:space="0" w:color="auto"/>
          </w:divBdr>
        </w:div>
        <w:div w:id="677926072">
          <w:marLeft w:val="0"/>
          <w:marRight w:val="0"/>
          <w:marTop w:val="0"/>
          <w:marBottom w:val="0"/>
          <w:divBdr>
            <w:top w:val="none" w:sz="0" w:space="0" w:color="auto"/>
            <w:left w:val="none" w:sz="0" w:space="0" w:color="auto"/>
            <w:bottom w:val="none" w:sz="0" w:space="0" w:color="auto"/>
            <w:right w:val="none" w:sz="0" w:space="0" w:color="auto"/>
          </w:divBdr>
        </w:div>
        <w:div w:id="603926777">
          <w:marLeft w:val="0"/>
          <w:marRight w:val="0"/>
          <w:marTop w:val="0"/>
          <w:marBottom w:val="0"/>
          <w:divBdr>
            <w:top w:val="none" w:sz="0" w:space="0" w:color="auto"/>
            <w:left w:val="none" w:sz="0" w:space="0" w:color="auto"/>
            <w:bottom w:val="none" w:sz="0" w:space="0" w:color="auto"/>
            <w:right w:val="none" w:sz="0" w:space="0" w:color="auto"/>
          </w:divBdr>
        </w:div>
        <w:div w:id="1331249155">
          <w:marLeft w:val="0"/>
          <w:marRight w:val="0"/>
          <w:marTop w:val="0"/>
          <w:marBottom w:val="0"/>
          <w:divBdr>
            <w:top w:val="none" w:sz="0" w:space="0" w:color="auto"/>
            <w:left w:val="none" w:sz="0" w:space="0" w:color="auto"/>
            <w:bottom w:val="none" w:sz="0" w:space="0" w:color="auto"/>
            <w:right w:val="none" w:sz="0" w:space="0" w:color="auto"/>
          </w:divBdr>
        </w:div>
        <w:div w:id="1161844818">
          <w:marLeft w:val="0"/>
          <w:marRight w:val="0"/>
          <w:marTop w:val="0"/>
          <w:marBottom w:val="0"/>
          <w:divBdr>
            <w:top w:val="none" w:sz="0" w:space="0" w:color="auto"/>
            <w:left w:val="none" w:sz="0" w:space="0" w:color="auto"/>
            <w:bottom w:val="none" w:sz="0" w:space="0" w:color="auto"/>
            <w:right w:val="none" w:sz="0" w:space="0" w:color="auto"/>
          </w:divBdr>
        </w:div>
        <w:div w:id="1658917772">
          <w:marLeft w:val="0"/>
          <w:marRight w:val="0"/>
          <w:marTop w:val="0"/>
          <w:marBottom w:val="0"/>
          <w:divBdr>
            <w:top w:val="none" w:sz="0" w:space="0" w:color="auto"/>
            <w:left w:val="none" w:sz="0" w:space="0" w:color="auto"/>
            <w:bottom w:val="none" w:sz="0" w:space="0" w:color="auto"/>
            <w:right w:val="none" w:sz="0" w:space="0" w:color="auto"/>
          </w:divBdr>
        </w:div>
        <w:div w:id="1680738679">
          <w:marLeft w:val="0"/>
          <w:marRight w:val="0"/>
          <w:marTop w:val="0"/>
          <w:marBottom w:val="0"/>
          <w:divBdr>
            <w:top w:val="none" w:sz="0" w:space="0" w:color="auto"/>
            <w:left w:val="none" w:sz="0" w:space="0" w:color="auto"/>
            <w:bottom w:val="none" w:sz="0" w:space="0" w:color="auto"/>
            <w:right w:val="none" w:sz="0" w:space="0" w:color="auto"/>
          </w:divBdr>
        </w:div>
        <w:div w:id="313459334">
          <w:marLeft w:val="0"/>
          <w:marRight w:val="0"/>
          <w:marTop w:val="0"/>
          <w:marBottom w:val="0"/>
          <w:divBdr>
            <w:top w:val="none" w:sz="0" w:space="0" w:color="auto"/>
            <w:left w:val="none" w:sz="0" w:space="0" w:color="auto"/>
            <w:bottom w:val="none" w:sz="0" w:space="0" w:color="auto"/>
            <w:right w:val="none" w:sz="0" w:space="0" w:color="auto"/>
          </w:divBdr>
        </w:div>
        <w:div w:id="1460608513">
          <w:marLeft w:val="0"/>
          <w:marRight w:val="0"/>
          <w:marTop w:val="0"/>
          <w:marBottom w:val="0"/>
          <w:divBdr>
            <w:top w:val="none" w:sz="0" w:space="0" w:color="auto"/>
            <w:left w:val="none" w:sz="0" w:space="0" w:color="auto"/>
            <w:bottom w:val="none" w:sz="0" w:space="0" w:color="auto"/>
            <w:right w:val="none" w:sz="0" w:space="0" w:color="auto"/>
          </w:divBdr>
        </w:div>
        <w:div w:id="772671783">
          <w:marLeft w:val="0"/>
          <w:marRight w:val="0"/>
          <w:marTop w:val="0"/>
          <w:marBottom w:val="0"/>
          <w:divBdr>
            <w:top w:val="none" w:sz="0" w:space="0" w:color="auto"/>
            <w:left w:val="none" w:sz="0" w:space="0" w:color="auto"/>
            <w:bottom w:val="none" w:sz="0" w:space="0" w:color="auto"/>
            <w:right w:val="none" w:sz="0" w:space="0" w:color="auto"/>
          </w:divBdr>
        </w:div>
        <w:div w:id="637732970">
          <w:marLeft w:val="0"/>
          <w:marRight w:val="0"/>
          <w:marTop w:val="0"/>
          <w:marBottom w:val="0"/>
          <w:divBdr>
            <w:top w:val="none" w:sz="0" w:space="0" w:color="auto"/>
            <w:left w:val="none" w:sz="0" w:space="0" w:color="auto"/>
            <w:bottom w:val="none" w:sz="0" w:space="0" w:color="auto"/>
            <w:right w:val="none" w:sz="0" w:space="0" w:color="auto"/>
          </w:divBdr>
        </w:div>
        <w:div w:id="1533347539">
          <w:marLeft w:val="0"/>
          <w:marRight w:val="0"/>
          <w:marTop w:val="0"/>
          <w:marBottom w:val="0"/>
          <w:divBdr>
            <w:top w:val="none" w:sz="0" w:space="0" w:color="auto"/>
            <w:left w:val="none" w:sz="0" w:space="0" w:color="auto"/>
            <w:bottom w:val="none" w:sz="0" w:space="0" w:color="auto"/>
            <w:right w:val="none" w:sz="0" w:space="0" w:color="auto"/>
          </w:divBdr>
        </w:div>
        <w:div w:id="1765224868">
          <w:marLeft w:val="0"/>
          <w:marRight w:val="0"/>
          <w:marTop w:val="0"/>
          <w:marBottom w:val="0"/>
          <w:divBdr>
            <w:top w:val="none" w:sz="0" w:space="0" w:color="auto"/>
            <w:left w:val="none" w:sz="0" w:space="0" w:color="auto"/>
            <w:bottom w:val="none" w:sz="0" w:space="0" w:color="auto"/>
            <w:right w:val="none" w:sz="0" w:space="0" w:color="auto"/>
          </w:divBdr>
        </w:div>
        <w:div w:id="2126069903">
          <w:marLeft w:val="0"/>
          <w:marRight w:val="0"/>
          <w:marTop w:val="0"/>
          <w:marBottom w:val="0"/>
          <w:divBdr>
            <w:top w:val="none" w:sz="0" w:space="0" w:color="auto"/>
            <w:left w:val="none" w:sz="0" w:space="0" w:color="auto"/>
            <w:bottom w:val="none" w:sz="0" w:space="0" w:color="auto"/>
            <w:right w:val="none" w:sz="0" w:space="0" w:color="auto"/>
          </w:divBdr>
        </w:div>
        <w:div w:id="1482968864">
          <w:marLeft w:val="0"/>
          <w:marRight w:val="0"/>
          <w:marTop w:val="0"/>
          <w:marBottom w:val="0"/>
          <w:divBdr>
            <w:top w:val="none" w:sz="0" w:space="0" w:color="auto"/>
            <w:left w:val="none" w:sz="0" w:space="0" w:color="auto"/>
            <w:bottom w:val="none" w:sz="0" w:space="0" w:color="auto"/>
            <w:right w:val="none" w:sz="0" w:space="0" w:color="auto"/>
          </w:divBdr>
        </w:div>
        <w:div w:id="638807691">
          <w:marLeft w:val="0"/>
          <w:marRight w:val="0"/>
          <w:marTop w:val="0"/>
          <w:marBottom w:val="0"/>
          <w:divBdr>
            <w:top w:val="none" w:sz="0" w:space="0" w:color="auto"/>
            <w:left w:val="none" w:sz="0" w:space="0" w:color="auto"/>
            <w:bottom w:val="none" w:sz="0" w:space="0" w:color="auto"/>
            <w:right w:val="none" w:sz="0" w:space="0" w:color="auto"/>
          </w:divBdr>
        </w:div>
        <w:div w:id="1734237244">
          <w:marLeft w:val="0"/>
          <w:marRight w:val="0"/>
          <w:marTop w:val="0"/>
          <w:marBottom w:val="0"/>
          <w:divBdr>
            <w:top w:val="none" w:sz="0" w:space="0" w:color="auto"/>
            <w:left w:val="none" w:sz="0" w:space="0" w:color="auto"/>
            <w:bottom w:val="none" w:sz="0" w:space="0" w:color="auto"/>
            <w:right w:val="none" w:sz="0" w:space="0" w:color="auto"/>
          </w:divBdr>
        </w:div>
        <w:div w:id="28801073">
          <w:marLeft w:val="0"/>
          <w:marRight w:val="0"/>
          <w:marTop w:val="0"/>
          <w:marBottom w:val="0"/>
          <w:divBdr>
            <w:top w:val="none" w:sz="0" w:space="0" w:color="auto"/>
            <w:left w:val="none" w:sz="0" w:space="0" w:color="auto"/>
            <w:bottom w:val="none" w:sz="0" w:space="0" w:color="auto"/>
            <w:right w:val="none" w:sz="0" w:space="0" w:color="auto"/>
          </w:divBdr>
        </w:div>
        <w:div w:id="569191199">
          <w:marLeft w:val="0"/>
          <w:marRight w:val="0"/>
          <w:marTop w:val="0"/>
          <w:marBottom w:val="0"/>
          <w:divBdr>
            <w:top w:val="none" w:sz="0" w:space="0" w:color="auto"/>
            <w:left w:val="none" w:sz="0" w:space="0" w:color="auto"/>
            <w:bottom w:val="none" w:sz="0" w:space="0" w:color="auto"/>
            <w:right w:val="none" w:sz="0" w:space="0" w:color="auto"/>
          </w:divBdr>
        </w:div>
        <w:div w:id="1566911368">
          <w:marLeft w:val="0"/>
          <w:marRight w:val="0"/>
          <w:marTop w:val="0"/>
          <w:marBottom w:val="0"/>
          <w:divBdr>
            <w:top w:val="none" w:sz="0" w:space="0" w:color="auto"/>
            <w:left w:val="none" w:sz="0" w:space="0" w:color="auto"/>
            <w:bottom w:val="none" w:sz="0" w:space="0" w:color="auto"/>
            <w:right w:val="none" w:sz="0" w:space="0" w:color="auto"/>
          </w:divBdr>
        </w:div>
        <w:div w:id="490488524">
          <w:marLeft w:val="0"/>
          <w:marRight w:val="0"/>
          <w:marTop w:val="0"/>
          <w:marBottom w:val="0"/>
          <w:divBdr>
            <w:top w:val="none" w:sz="0" w:space="0" w:color="auto"/>
            <w:left w:val="none" w:sz="0" w:space="0" w:color="auto"/>
            <w:bottom w:val="none" w:sz="0" w:space="0" w:color="auto"/>
            <w:right w:val="none" w:sz="0" w:space="0" w:color="auto"/>
          </w:divBdr>
        </w:div>
        <w:div w:id="771245538">
          <w:marLeft w:val="0"/>
          <w:marRight w:val="0"/>
          <w:marTop w:val="0"/>
          <w:marBottom w:val="0"/>
          <w:divBdr>
            <w:top w:val="none" w:sz="0" w:space="0" w:color="auto"/>
            <w:left w:val="none" w:sz="0" w:space="0" w:color="auto"/>
            <w:bottom w:val="none" w:sz="0" w:space="0" w:color="auto"/>
            <w:right w:val="none" w:sz="0" w:space="0" w:color="auto"/>
          </w:divBdr>
        </w:div>
        <w:div w:id="517962407">
          <w:marLeft w:val="0"/>
          <w:marRight w:val="0"/>
          <w:marTop w:val="0"/>
          <w:marBottom w:val="0"/>
          <w:divBdr>
            <w:top w:val="none" w:sz="0" w:space="0" w:color="auto"/>
            <w:left w:val="none" w:sz="0" w:space="0" w:color="auto"/>
            <w:bottom w:val="none" w:sz="0" w:space="0" w:color="auto"/>
            <w:right w:val="none" w:sz="0" w:space="0" w:color="auto"/>
          </w:divBdr>
        </w:div>
        <w:div w:id="2039356176">
          <w:marLeft w:val="0"/>
          <w:marRight w:val="0"/>
          <w:marTop w:val="0"/>
          <w:marBottom w:val="0"/>
          <w:divBdr>
            <w:top w:val="none" w:sz="0" w:space="0" w:color="auto"/>
            <w:left w:val="none" w:sz="0" w:space="0" w:color="auto"/>
            <w:bottom w:val="none" w:sz="0" w:space="0" w:color="auto"/>
            <w:right w:val="none" w:sz="0" w:space="0" w:color="auto"/>
          </w:divBdr>
        </w:div>
        <w:div w:id="1061758550">
          <w:marLeft w:val="0"/>
          <w:marRight w:val="0"/>
          <w:marTop w:val="0"/>
          <w:marBottom w:val="0"/>
          <w:divBdr>
            <w:top w:val="none" w:sz="0" w:space="0" w:color="auto"/>
            <w:left w:val="none" w:sz="0" w:space="0" w:color="auto"/>
            <w:bottom w:val="none" w:sz="0" w:space="0" w:color="auto"/>
            <w:right w:val="none" w:sz="0" w:space="0" w:color="auto"/>
          </w:divBdr>
        </w:div>
        <w:div w:id="1426657335">
          <w:marLeft w:val="0"/>
          <w:marRight w:val="0"/>
          <w:marTop w:val="0"/>
          <w:marBottom w:val="0"/>
          <w:divBdr>
            <w:top w:val="none" w:sz="0" w:space="0" w:color="auto"/>
            <w:left w:val="none" w:sz="0" w:space="0" w:color="auto"/>
            <w:bottom w:val="none" w:sz="0" w:space="0" w:color="auto"/>
            <w:right w:val="none" w:sz="0" w:space="0" w:color="auto"/>
          </w:divBdr>
        </w:div>
        <w:div w:id="646907809">
          <w:marLeft w:val="0"/>
          <w:marRight w:val="0"/>
          <w:marTop w:val="0"/>
          <w:marBottom w:val="0"/>
          <w:divBdr>
            <w:top w:val="none" w:sz="0" w:space="0" w:color="auto"/>
            <w:left w:val="none" w:sz="0" w:space="0" w:color="auto"/>
            <w:bottom w:val="none" w:sz="0" w:space="0" w:color="auto"/>
            <w:right w:val="none" w:sz="0" w:space="0" w:color="auto"/>
          </w:divBdr>
        </w:div>
        <w:div w:id="848832479">
          <w:marLeft w:val="0"/>
          <w:marRight w:val="0"/>
          <w:marTop w:val="0"/>
          <w:marBottom w:val="0"/>
          <w:divBdr>
            <w:top w:val="none" w:sz="0" w:space="0" w:color="auto"/>
            <w:left w:val="none" w:sz="0" w:space="0" w:color="auto"/>
            <w:bottom w:val="none" w:sz="0" w:space="0" w:color="auto"/>
            <w:right w:val="none" w:sz="0" w:space="0" w:color="auto"/>
          </w:divBdr>
        </w:div>
        <w:div w:id="535579191">
          <w:marLeft w:val="0"/>
          <w:marRight w:val="0"/>
          <w:marTop w:val="0"/>
          <w:marBottom w:val="0"/>
          <w:divBdr>
            <w:top w:val="none" w:sz="0" w:space="0" w:color="auto"/>
            <w:left w:val="none" w:sz="0" w:space="0" w:color="auto"/>
            <w:bottom w:val="none" w:sz="0" w:space="0" w:color="auto"/>
            <w:right w:val="none" w:sz="0" w:space="0" w:color="auto"/>
          </w:divBdr>
        </w:div>
        <w:div w:id="752973563">
          <w:marLeft w:val="0"/>
          <w:marRight w:val="0"/>
          <w:marTop w:val="0"/>
          <w:marBottom w:val="0"/>
          <w:divBdr>
            <w:top w:val="none" w:sz="0" w:space="0" w:color="auto"/>
            <w:left w:val="none" w:sz="0" w:space="0" w:color="auto"/>
            <w:bottom w:val="none" w:sz="0" w:space="0" w:color="auto"/>
            <w:right w:val="none" w:sz="0" w:space="0" w:color="auto"/>
          </w:divBdr>
        </w:div>
        <w:div w:id="9208706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1867</Words>
  <Characters>11389</Characters>
  <Application>Microsoft Office Word</Application>
  <DocSecurity>0</DocSecurity>
  <Lines>94</Lines>
  <Paragraphs>26</Paragraphs>
  <ScaleCrop>false</ScaleCrop>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Engelsted Jonasen</dc:creator>
  <cp:keywords/>
  <dc:description/>
  <cp:lastModifiedBy>Rasmus Engelsted Jonasen</cp:lastModifiedBy>
  <cp:revision>3</cp:revision>
  <dcterms:created xsi:type="dcterms:W3CDTF">2020-12-09T11:34:00Z</dcterms:created>
  <dcterms:modified xsi:type="dcterms:W3CDTF">2020-12-09T11:34:00Z</dcterms:modified>
</cp:coreProperties>
</file>